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53290522"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251CD3">
              <w:rPr>
                <w:b/>
                <w:bCs/>
                <w:sz w:val="24"/>
                <w:szCs w:val="24"/>
              </w:rPr>
              <w:t>UTIC</w:t>
            </w:r>
          </w:p>
        </w:tc>
      </w:tr>
      <w:tr w:rsidR="00D96A20" w:rsidRPr="00EA6617" w14:paraId="5DA5C4F5" w14:textId="3A8C7309" w:rsidTr="00D96A20">
        <w:tc>
          <w:tcPr>
            <w:tcW w:w="9067" w:type="dxa"/>
          </w:tcPr>
          <w:p w14:paraId="3925FA7C" w14:textId="1573CD3A"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251CD3">
              <w:rPr>
                <w:b/>
                <w:bCs/>
                <w:sz w:val="24"/>
                <w:szCs w:val="24"/>
              </w:rPr>
              <w:t>EANES BARBOZA FEIJÓ</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72D42BB5" w14:textId="77777777" w:rsidR="0044541D" w:rsidRDefault="0044541D" w:rsidP="0044541D">
            <w:pPr>
              <w:pStyle w:val="PargrafodaLista"/>
              <w:tabs>
                <w:tab w:val="left" w:pos="320"/>
              </w:tabs>
              <w:ind w:left="0"/>
              <w:rPr>
                <w:color w:val="auto"/>
                <w:sz w:val="20"/>
                <w:szCs w:val="20"/>
              </w:rPr>
            </w:pPr>
          </w:p>
          <w:p w14:paraId="3422C955" w14:textId="14E990E2" w:rsidR="00812203" w:rsidRDefault="00812203" w:rsidP="0044541D">
            <w:pPr>
              <w:pStyle w:val="PargrafodaLista"/>
              <w:tabs>
                <w:tab w:val="left" w:pos="320"/>
              </w:tabs>
              <w:ind w:left="0" w:firstLine="0"/>
              <w:rPr>
                <w:bCs/>
                <w:color w:val="auto"/>
                <w:sz w:val="24"/>
                <w:szCs w:val="24"/>
              </w:rPr>
            </w:pPr>
            <w:r w:rsidRPr="00812203">
              <w:rPr>
                <w:bCs/>
                <w:color w:val="auto"/>
                <w:sz w:val="24"/>
                <w:szCs w:val="24"/>
              </w:rPr>
              <w:t>Contratação de empresa especializada para prestar serviço de telefonia fixa comutada, incluindo chamadas fixo-fixo local, fixo-móvel local, longa distância nacional fixo e móvel e chamadas internacionais, bem como assinatura de feixe E1 com sinalização R2D.</w:t>
            </w:r>
          </w:p>
          <w:p w14:paraId="294EEDEA" w14:textId="77777777" w:rsidR="0044541D" w:rsidRPr="0044541D" w:rsidRDefault="0044541D" w:rsidP="0044541D">
            <w:pPr>
              <w:pStyle w:val="PargrafodaLista"/>
              <w:tabs>
                <w:tab w:val="left" w:pos="320"/>
              </w:tabs>
              <w:ind w:left="0"/>
              <w:rPr>
                <w:bCs/>
                <w:color w:val="auto"/>
                <w:sz w:val="24"/>
                <w:szCs w:val="24"/>
              </w:rPr>
            </w:pPr>
          </w:p>
          <w:p w14:paraId="540A05A5" w14:textId="77777777" w:rsidR="0044541D" w:rsidRPr="0044541D" w:rsidRDefault="0044541D" w:rsidP="0044541D">
            <w:pPr>
              <w:tabs>
                <w:tab w:val="left" w:pos="320"/>
              </w:tabs>
              <w:spacing w:line="240" w:lineRule="auto"/>
              <w:ind w:firstLine="0"/>
              <w:rPr>
                <w:bCs/>
                <w:color w:val="auto"/>
                <w:sz w:val="24"/>
                <w:szCs w:val="24"/>
              </w:rPr>
            </w:pPr>
            <w:r w:rsidRPr="0044541D">
              <w:rPr>
                <w:bCs/>
                <w:color w:val="auto"/>
                <w:sz w:val="24"/>
                <w:szCs w:val="24"/>
              </w:rPr>
              <w:t>Os serviços serão distribuídos em Lotes conforme tabela abaixo:</w:t>
            </w:r>
          </w:p>
          <w:p w14:paraId="1F876A67" w14:textId="77777777" w:rsidR="0044541D" w:rsidRPr="0044541D" w:rsidRDefault="0044541D" w:rsidP="0044541D">
            <w:pPr>
              <w:pStyle w:val="PargrafodaLista"/>
              <w:tabs>
                <w:tab w:val="left" w:pos="320"/>
              </w:tabs>
              <w:spacing w:line="240" w:lineRule="auto"/>
              <w:ind w:left="0"/>
              <w:rPr>
                <w:i/>
                <w:iCs/>
                <w:color w:val="auto"/>
                <w:sz w:val="20"/>
                <w:szCs w:val="20"/>
              </w:rPr>
            </w:pPr>
          </w:p>
          <w:tbl>
            <w:tblPr>
              <w:tblW w:w="4767" w:type="pct"/>
              <w:tblInd w:w="1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15"/>
              <w:gridCol w:w="7699"/>
            </w:tblGrid>
            <w:tr w:rsidR="0044541D" w:rsidRPr="0044541D" w14:paraId="22C1F2B7" w14:textId="77777777" w:rsidTr="00EA70B5">
              <w:trPr>
                <w:trHeight w:val="360"/>
              </w:trPr>
              <w:tc>
                <w:tcPr>
                  <w:tcW w:w="425" w:type="pct"/>
                  <w:tcBorders>
                    <w:top w:val="single" w:sz="8" w:space="0" w:color="auto"/>
                    <w:left w:val="single" w:sz="8" w:space="0" w:color="auto"/>
                    <w:bottom w:val="single" w:sz="8" w:space="0" w:color="auto"/>
                    <w:right w:val="single" w:sz="8" w:space="0" w:color="auto"/>
                  </w:tcBorders>
                  <w:hideMark/>
                </w:tcPr>
                <w:p w14:paraId="2909B4A1" w14:textId="77777777" w:rsidR="0044541D" w:rsidRPr="00EA70B5" w:rsidRDefault="0044541D" w:rsidP="00EA70B5">
                  <w:pPr>
                    <w:tabs>
                      <w:tab w:val="left" w:pos="320"/>
                    </w:tabs>
                    <w:spacing w:line="240" w:lineRule="auto"/>
                    <w:ind w:firstLine="0"/>
                    <w:rPr>
                      <w:b/>
                      <w:i/>
                      <w:iCs/>
                      <w:color w:val="auto"/>
                      <w:sz w:val="20"/>
                      <w:szCs w:val="20"/>
                    </w:rPr>
                  </w:pPr>
                  <w:r w:rsidRPr="00EA70B5">
                    <w:rPr>
                      <w:b/>
                      <w:i/>
                      <w:iCs/>
                      <w:color w:val="auto"/>
                      <w:sz w:val="20"/>
                      <w:szCs w:val="20"/>
                    </w:rPr>
                    <w:t>ITEM</w:t>
                  </w:r>
                </w:p>
              </w:tc>
              <w:tc>
                <w:tcPr>
                  <w:tcW w:w="4575" w:type="pct"/>
                  <w:tcBorders>
                    <w:top w:val="single" w:sz="8" w:space="0" w:color="auto"/>
                    <w:left w:val="single" w:sz="8" w:space="0" w:color="auto"/>
                    <w:bottom w:val="single" w:sz="8" w:space="0" w:color="auto"/>
                    <w:right w:val="single" w:sz="8" w:space="0" w:color="auto"/>
                  </w:tcBorders>
                  <w:hideMark/>
                </w:tcPr>
                <w:p w14:paraId="74635BB4" w14:textId="77777777" w:rsidR="0044541D" w:rsidRPr="00EA70B5" w:rsidRDefault="0044541D" w:rsidP="00EA70B5">
                  <w:pPr>
                    <w:tabs>
                      <w:tab w:val="left" w:pos="320"/>
                    </w:tabs>
                    <w:spacing w:line="240" w:lineRule="auto"/>
                    <w:ind w:firstLine="0"/>
                    <w:jc w:val="left"/>
                    <w:rPr>
                      <w:b/>
                      <w:i/>
                      <w:iCs/>
                      <w:color w:val="auto"/>
                      <w:sz w:val="20"/>
                      <w:szCs w:val="20"/>
                    </w:rPr>
                  </w:pPr>
                  <w:r w:rsidRPr="00EA70B5">
                    <w:rPr>
                      <w:b/>
                      <w:i/>
                      <w:iCs/>
                      <w:color w:val="auto"/>
                      <w:sz w:val="20"/>
                      <w:szCs w:val="20"/>
                    </w:rPr>
                    <w:t>DESCRIÇÃO</w:t>
                  </w:r>
                </w:p>
              </w:tc>
            </w:tr>
            <w:tr w:rsidR="0044541D" w:rsidRPr="0044541D" w14:paraId="7B311540" w14:textId="77777777" w:rsidTr="00EA70B5">
              <w:trPr>
                <w:trHeight w:val="360"/>
              </w:trPr>
              <w:tc>
                <w:tcPr>
                  <w:tcW w:w="425" w:type="pct"/>
                  <w:tcBorders>
                    <w:top w:val="single" w:sz="8" w:space="0" w:color="auto"/>
                    <w:left w:val="single" w:sz="8" w:space="0" w:color="auto"/>
                    <w:bottom w:val="single" w:sz="8" w:space="0" w:color="auto"/>
                    <w:right w:val="single" w:sz="8" w:space="0" w:color="auto"/>
                  </w:tcBorders>
                  <w:vAlign w:val="center"/>
                  <w:hideMark/>
                </w:tcPr>
                <w:p w14:paraId="058926BC" w14:textId="244EFB79" w:rsidR="0044541D" w:rsidRPr="00EA70B5" w:rsidRDefault="0044541D" w:rsidP="00EA70B5">
                  <w:pPr>
                    <w:tabs>
                      <w:tab w:val="left" w:pos="320"/>
                    </w:tabs>
                    <w:spacing w:line="240" w:lineRule="auto"/>
                    <w:ind w:firstLine="0"/>
                    <w:rPr>
                      <w:b/>
                      <w:i/>
                      <w:iCs/>
                      <w:color w:val="auto"/>
                      <w:sz w:val="20"/>
                      <w:szCs w:val="20"/>
                    </w:rPr>
                  </w:pPr>
                  <w:r w:rsidRPr="00EA70B5">
                    <w:rPr>
                      <w:b/>
                      <w:i/>
                      <w:iCs/>
                      <w:color w:val="auto"/>
                      <w:sz w:val="20"/>
                      <w:szCs w:val="20"/>
                    </w:rPr>
                    <w:t>1</w:t>
                  </w:r>
                </w:p>
              </w:tc>
              <w:tc>
                <w:tcPr>
                  <w:tcW w:w="4575" w:type="pct"/>
                  <w:tcBorders>
                    <w:top w:val="single" w:sz="8" w:space="0" w:color="auto"/>
                    <w:left w:val="single" w:sz="8" w:space="0" w:color="auto"/>
                    <w:bottom w:val="single" w:sz="8" w:space="0" w:color="auto"/>
                    <w:right w:val="single" w:sz="8" w:space="0" w:color="auto"/>
                  </w:tcBorders>
                  <w:hideMark/>
                </w:tcPr>
                <w:p w14:paraId="799F9C03" w14:textId="77777777" w:rsidR="0044541D" w:rsidRPr="0044541D" w:rsidRDefault="0044541D" w:rsidP="0044541D">
                  <w:pPr>
                    <w:tabs>
                      <w:tab w:val="left" w:pos="320"/>
                    </w:tabs>
                    <w:spacing w:line="240" w:lineRule="auto"/>
                    <w:ind w:firstLine="0"/>
                    <w:rPr>
                      <w:i/>
                      <w:iCs/>
                      <w:color w:val="auto"/>
                      <w:sz w:val="20"/>
                      <w:szCs w:val="20"/>
                    </w:rPr>
                  </w:pPr>
                  <w:r w:rsidRPr="0044541D">
                    <w:rPr>
                      <w:i/>
                      <w:iCs/>
                      <w:color w:val="auto"/>
                      <w:sz w:val="20"/>
                      <w:szCs w:val="20"/>
                    </w:rPr>
                    <w:t>Serviços de interligação com a central pública (tronco), através de link digital E-1 de 30 canais, de sinalização R2D, com discagem direta a ramal (DDR) para atender a SEDE do SEBRAE/RO, contemplando a implantação de 200 números de ramais, ligações local fixo-fixo e local fixo-móvel.</w:t>
                  </w:r>
                </w:p>
              </w:tc>
            </w:tr>
            <w:tr w:rsidR="0044541D" w:rsidRPr="0044541D" w14:paraId="21BDBEA8" w14:textId="77777777" w:rsidTr="00EA70B5">
              <w:trPr>
                <w:trHeight w:val="360"/>
              </w:trPr>
              <w:tc>
                <w:tcPr>
                  <w:tcW w:w="425" w:type="pct"/>
                  <w:tcBorders>
                    <w:top w:val="single" w:sz="8" w:space="0" w:color="auto"/>
                    <w:left w:val="single" w:sz="8" w:space="0" w:color="auto"/>
                    <w:bottom w:val="single" w:sz="8" w:space="0" w:color="auto"/>
                    <w:right w:val="single" w:sz="8" w:space="0" w:color="auto"/>
                  </w:tcBorders>
                  <w:vAlign w:val="center"/>
                  <w:hideMark/>
                </w:tcPr>
                <w:p w14:paraId="25092353" w14:textId="159CE903" w:rsidR="0044541D" w:rsidRPr="00EA70B5" w:rsidRDefault="0044541D" w:rsidP="00EA70B5">
                  <w:pPr>
                    <w:tabs>
                      <w:tab w:val="left" w:pos="320"/>
                    </w:tabs>
                    <w:spacing w:line="240" w:lineRule="auto"/>
                    <w:ind w:firstLine="0"/>
                    <w:rPr>
                      <w:b/>
                      <w:i/>
                      <w:iCs/>
                      <w:color w:val="auto"/>
                      <w:sz w:val="20"/>
                      <w:szCs w:val="20"/>
                    </w:rPr>
                  </w:pPr>
                  <w:r w:rsidRPr="00EA70B5">
                    <w:rPr>
                      <w:b/>
                      <w:i/>
                      <w:iCs/>
                      <w:color w:val="auto"/>
                      <w:sz w:val="20"/>
                      <w:szCs w:val="20"/>
                    </w:rPr>
                    <w:t>2</w:t>
                  </w:r>
                </w:p>
              </w:tc>
              <w:tc>
                <w:tcPr>
                  <w:tcW w:w="4575" w:type="pct"/>
                  <w:tcBorders>
                    <w:top w:val="single" w:sz="8" w:space="0" w:color="auto"/>
                    <w:left w:val="single" w:sz="8" w:space="0" w:color="auto"/>
                    <w:bottom w:val="single" w:sz="8" w:space="0" w:color="auto"/>
                    <w:right w:val="single" w:sz="8" w:space="0" w:color="auto"/>
                  </w:tcBorders>
                  <w:hideMark/>
                </w:tcPr>
                <w:p w14:paraId="6A9CF05B" w14:textId="77777777" w:rsidR="0044541D" w:rsidRPr="0044541D" w:rsidRDefault="0044541D" w:rsidP="0044541D">
                  <w:pPr>
                    <w:tabs>
                      <w:tab w:val="left" w:pos="320"/>
                    </w:tabs>
                    <w:spacing w:line="240" w:lineRule="auto"/>
                    <w:ind w:firstLine="0"/>
                    <w:rPr>
                      <w:i/>
                      <w:iCs/>
                      <w:color w:val="auto"/>
                      <w:sz w:val="20"/>
                      <w:szCs w:val="20"/>
                    </w:rPr>
                  </w:pPr>
                  <w:r w:rsidRPr="0044541D">
                    <w:rPr>
                      <w:i/>
                      <w:iCs/>
                      <w:color w:val="auto"/>
                      <w:sz w:val="20"/>
                      <w:szCs w:val="20"/>
                    </w:rPr>
                    <w:t>Serviço de Longa Distância Nacional e Internacional para chamadas originadas no Estado de Rondônia, conforme Plano Geral de Outorgas da Anatel, incluindo as ligações de telefones fixos para telefones fixos, de telefones fixos para telefones móveis.</w:t>
                  </w:r>
                </w:p>
              </w:tc>
            </w:tr>
          </w:tbl>
          <w:p w14:paraId="66498FD2" w14:textId="2DFBD946" w:rsidR="00A25F86" w:rsidRPr="00EA6617" w:rsidRDefault="00A25F86" w:rsidP="007C427C">
            <w:pPr>
              <w:pStyle w:val="PargrafodaLista"/>
              <w:tabs>
                <w:tab w:val="left" w:pos="320"/>
              </w:tabs>
              <w:spacing w:after="0" w:line="240" w:lineRule="auto"/>
              <w:ind w:left="0" w:firstLine="0"/>
              <w:rPr>
                <w:i/>
                <w:iCs/>
                <w:color w:val="FF0000"/>
                <w:sz w:val="20"/>
                <w:szCs w:val="20"/>
              </w:rPr>
            </w:pPr>
          </w:p>
          <w:p w14:paraId="111CDC99" w14:textId="77777777" w:rsidR="00A25F86" w:rsidRPr="00EA6617" w:rsidRDefault="00A25F86" w:rsidP="007C427C">
            <w:pPr>
              <w:pStyle w:val="PargrafodaLista"/>
              <w:tabs>
                <w:tab w:val="left" w:pos="320"/>
              </w:tabs>
              <w:spacing w:after="0" w:line="240" w:lineRule="auto"/>
              <w:ind w:left="0" w:firstLine="0"/>
              <w:rPr>
                <w:b/>
                <w:bCs/>
                <w:color w:val="auto"/>
                <w:sz w:val="24"/>
                <w:szCs w:val="24"/>
              </w:rPr>
            </w:pP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BAED5B1" w14:textId="77777777" w:rsidR="00A25348" w:rsidRDefault="00A25348" w:rsidP="00A25348">
            <w:pPr>
              <w:pStyle w:val="PargrafodaLista"/>
              <w:tabs>
                <w:tab w:val="left" w:pos="320"/>
              </w:tabs>
              <w:spacing w:after="0" w:line="240" w:lineRule="auto"/>
              <w:ind w:firstLine="0"/>
              <w:rPr>
                <w:b/>
                <w:bCs/>
                <w:sz w:val="24"/>
                <w:szCs w:val="24"/>
              </w:rPr>
            </w:pPr>
          </w:p>
          <w:p w14:paraId="044706F3" w14:textId="5E4A1906" w:rsidR="00A25348" w:rsidRPr="00A25348" w:rsidRDefault="00A25348" w:rsidP="00A25348">
            <w:pPr>
              <w:tabs>
                <w:tab w:val="left" w:pos="320"/>
              </w:tabs>
              <w:spacing w:after="0" w:line="240" w:lineRule="auto"/>
              <w:ind w:firstLine="0"/>
              <w:rPr>
                <w:sz w:val="24"/>
                <w:szCs w:val="24"/>
              </w:rPr>
            </w:pPr>
            <w:r w:rsidRPr="00A25348">
              <w:rPr>
                <w:sz w:val="24"/>
                <w:szCs w:val="24"/>
              </w:rPr>
              <w:t>Em face da necessidade premente de utilização dos serviços STFC LOCAL e Longa Distância Nacional – LDN e Longa Distância Internacional torna-se imperativa a promoção de processo cotação que vise à contratação dos citados serviços, uma vez que estes são imprescindíveis para viabilizar as atividades operacionais e institucionais do SEBRAE/RO.</w:t>
            </w:r>
          </w:p>
          <w:p w14:paraId="33E239C5" w14:textId="77777777" w:rsidR="00A25348" w:rsidRPr="00A25348" w:rsidRDefault="00A25348" w:rsidP="00A25348">
            <w:pPr>
              <w:pStyle w:val="PargrafodaLista"/>
              <w:tabs>
                <w:tab w:val="left" w:pos="320"/>
              </w:tabs>
              <w:spacing w:after="0" w:line="240" w:lineRule="auto"/>
              <w:ind w:firstLine="0"/>
              <w:rPr>
                <w:sz w:val="24"/>
                <w:szCs w:val="24"/>
              </w:rPr>
            </w:pPr>
          </w:p>
          <w:p w14:paraId="08CF1BD4" w14:textId="34C4F757" w:rsidR="00A25348" w:rsidRPr="00A25348" w:rsidRDefault="00A25348" w:rsidP="00A25348">
            <w:pPr>
              <w:tabs>
                <w:tab w:val="left" w:pos="320"/>
              </w:tabs>
              <w:spacing w:after="0" w:line="240" w:lineRule="auto"/>
              <w:ind w:firstLine="0"/>
              <w:rPr>
                <w:sz w:val="24"/>
                <w:szCs w:val="24"/>
              </w:rPr>
            </w:pPr>
            <w:r w:rsidRPr="00A25348">
              <w:rPr>
                <w:sz w:val="24"/>
                <w:szCs w:val="24"/>
              </w:rPr>
              <w:t>A contratação dos serviços de telefonia fixa para a Sede e</w:t>
            </w:r>
            <w:r w:rsidR="00E42FFD">
              <w:rPr>
                <w:sz w:val="24"/>
                <w:szCs w:val="24"/>
              </w:rPr>
              <w:t xml:space="preserve"> para</w:t>
            </w:r>
            <w:r w:rsidRPr="00A25348">
              <w:rPr>
                <w:sz w:val="24"/>
                <w:szCs w:val="24"/>
              </w:rPr>
              <w:t xml:space="preserve"> as agências regionais de que trata o presente termo de referência visa atender às atividades institucionais.</w:t>
            </w:r>
          </w:p>
          <w:p w14:paraId="0C6B3EA7" w14:textId="77777777" w:rsidR="00A25348" w:rsidRPr="00A25348" w:rsidRDefault="00A25348" w:rsidP="00A25348">
            <w:pPr>
              <w:pStyle w:val="PargrafodaLista"/>
              <w:tabs>
                <w:tab w:val="left" w:pos="320"/>
              </w:tabs>
              <w:spacing w:after="0" w:line="240" w:lineRule="auto"/>
              <w:ind w:firstLine="0"/>
              <w:rPr>
                <w:sz w:val="24"/>
                <w:szCs w:val="24"/>
              </w:rPr>
            </w:pPr>
          </w:p>
          <w:p w14:paraId="094F4DB6" w14:textId="1441173A" w:rsidR="00A25348" w:rsidRPr="00A25348" w:rsidRDefault="00A25348" w:rsidP="00A25348">
            <w:pPr>
              <w:tabs>
                <w:tab w:val="left" w:pos="320"/>
              </w:tabs>
              <w:spacing w:after="0" w:line="240" w:lineRule="auto"/>
              <w:ind w:firstLine="0"/>
              <w:rPr>
                <w:sz w:val="24"/>
                <w:szCs w:val="24"/>
              </w:rPr>
            </w:pPr>
            <w:r w:rsidRPr="00A25348">
              <w:rPr>
                <w:sz w:val="24"/>
                <w:szCs w:val="24"/>
              </w:rPr>
              <w:t xml:space="preserve">Os serviços de telefonia objeto deste termo de referência são essenciais no instante em que atendem a necessidade de comunicação </w:t>
            </w:r>
            <w:r w:rsidR="004D3720" w:rsidRPr="00A25348">
              <w:rPr>
                <w:sz w:val="24"/>
                <w:szCs w:val="24"/>
              </w:rPr>
              <w:t xml:space="preserve">permanente </w:t>
            </w:r>
            <w:r w:rsidRPr="00A25348">
              <w:rPr>
                <w:sz w:val="24"/>
                <w:szCs w:val="24"/>
              </w:rPr>
              <w:t>entre pessoas que integram o SEBRAE/RO.</w:t>
            </w:r>
          </w:p>
          <w:p w14:paraId="4264E5B5" w14:textId="77777777" w:rsidR="00A25348" w:rsidRPr="00A25348" w:rsidRDefault="00A25348" w:rsidP="00A25348">
            <w:pPr>
              <w:pStyle w:val="PargrafodaLista"/>
              <w:tabs>
                <w:tab w:val="left" w:pos="320"/>
              </w:tabs>
              <w:spacing w:after="0" w:line="240" w:lineRule="auto"/>
              <w:ind w:firstLine="0"/>
              <w:rPr>
                <w:sz w:val="24"/>
                <w:szCs w:val="24"/>
              </w:rPr>
            </w:pPr>
          </w:p>
          <w:p w14:paraId="09C41888" w14:textId="33CD1923" w:rsidR="007C427C" w:rsidRPr="00A25348" w:rsidRDefault="00A25348" w:rsidP="00A25348">
            <w:pPr>
              <w:pStyle w:val="PargrafodaLista"/>
              <w:tabs>
                <w:tab w:val="left" w:pos="320"/>
              </w:tabs>
              <w:spacing w:after="0" w:line="240" w:lineRule="auto"/>
              <w:ind w:left="0" w:firstLine="0"/>
              <w:rPr>
                <w:sz w:val="24"/>
                <w:szCs w:val="24"/>
              </w:rPr>
            </w:pPr>
            <w:r w:rsidRPr="00A25348">
              <w:rPr>
                <w:sz w:val="24"/>
                <w:szCs w:val="24"/>
              </w:rPr>
              <w:t>Essa ação está em conformidade com o planejamento estratégico do Sebrae/RO, no objetivo estratégico “Prover soluções adequadas de tecnologia e infraestrutura para a gestão da instituição e o atendimento ao cliente”.</w:t>
            </w: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10061"/>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3D1063BC" w14:textId="77777777" w:rsidR="00A25F86" w:rsidRDefault="00A25F86" w:rsidP="007C427C">
            <w:pPr>
              <w:pStyle w:val="PargrafodaLista"/>
              <w:tabs>
                <w:tab w:val="left" w:pos="320"/>
              </w:tabs>
              <w:spacing w:after="0" w:line="240" w:lineRule="auto"/>
              <w:ind w:left="0" w:firstLine="0"/>
              <w:rPr>
                <w:color w:val="auto"/>
                <w:sz w:val="24"/>
                <w:szCs w:val="24"/>
              </w:rPr>
            </w:pPr>
          </w:p>
          <w:p w14:paraId="57024946" w14:textId="77777777" w:rsidR="0044541D" w:rsidRPr="0044541D" w:rsidRDefault="0044541D" w:rsidP="0044541D">
            <w:pPr>
              <w:tabs>
                <w:tab w:val="left" w:pos="320"/>
              </w:tabs>
              <w:ind w:firstLine="0"/>
              <w:rPr>
                <w:color w:val="auto"/>
                <w:sz w:val="24"/>
                <w:szCs w:val="24"/>
              </w:rPr>
            </w:pPr>
            <w:r w:rsidRPr="0044541D">
              <w:rPr>
                <w:color w:val="auto"/>
                <w:sz w:val="24"/>
                <w:szCs w:val="24"/>
              </w:rPr>
              <w:t xml:space="preserve">Para efeito deste termo de referência devem ser consideradas as seguintes definições: </w:t>
            </w:r>
          </w:p>
          <w:p w14:paraId="6439F18F" w14:textId="77777777" w:rsidR="0044541D" w:rsidRPr="0044541D" w:rsidRDefault="0044541D" w:rsidP="0044541D">
            <w:pPr>
              <w:tabs>
                <w:tab w:val="left" w:pos="320"/>
              </w:tabs>
              <w:ind w:firstLine="0"/>
              <w:rPr>
                <w:color w:val="auto"/>
                <w:sz w:val="24"/>
                <w:szCs w:val="24"/>
              </w:rPr>
            </w:pPr>
            <w:r w:rsidRPr="0044541D">
              <w:rPr>
                <w:b/>
                <w:color w:val="auto"/>
                <w:sz w:val="24"/>
                <w:szCs w:val="24"/>
              </w:rPr>
              <w:t>ACESSO, LINHA OU TERMINAL:</w:t>
            </w:r>
            <w:r w:rsidRPr="0044541D">
              <w:rPr>
                <w:color w:val="auto"/>
                <w:sz w:val="24"/>
                <w:szCs w:val="24"/>
              </w:rPr>
              <w:t xml:space="preserve"> equipamento ou aparelho que possibilita o acesso do usuário ao STFC;</w:t>
            </w:r>
          </w:p>
          <w:p w14:paraId="1DF4F250" w14:textId="77777777" w:rsidR="0044541D" w:rsidRPr="0044541D" w:rsidRDefault="0044541D" w:rsidP="0044541D">
            <w:pPr>
              <w:tabs>
                <w:tab w:val="left" w:pos="320"/>
              </w:tabs>
              <w:ind w:firstLine="0"/>
              <w:rPr>
                <w:color w:val="auto"/>
                <w:sz w:val="24"/>
                <w:szCs w:val="24"/>
              </w:rPr>
            </w:pPr>
          </w:p>
          <w:p w14:paraId="5900A819" w14:textId="77777777" w:rsidR="0044541D" w:rsidRPr="0044541D" w:rsidRDefault="0044541D" w:rsidP="0044541D">
            <w:pPr>
              <w:tabs>
                <w:tab w:val="left" w:pos="320"/>
              </w:tabs>
              <w:ind w:firstLine="0"/>
              <w:rPr>
                <w:color w:val="auto"/>
                <w:sz w:val="24"/>
                <w:szCs w:val="24"/>
              </w:rPr>
            </w:pPr>
            <w:r w:rsidRPr="0044541D">
              <w:rPr>
                <w:b/>
                <w:color w:val="auto"/>
                <w:sz w:val="24"/>
                <w:szCs w:val="24"/>
              </w:rPr>
              <w:t>ANATEL:</w:t>
            </w:r>
            <w:r w:rsidRPr="0044541D">
              <w:rPr>
                <w:color w:val="auto"/>
                <w:sz w:val="24"/>
                <w:szCs w:val="24"/>
              </w:rPr>
              <w:t xml:space="preserve"> Agência Nacional de Telecomunicações - entidade integrante da Administração Pública Federal indireta, submetida a regime autárquico especial e vinculada ao Ministério das Comunicações, com a função de órgão regulador das telecomunicações;</w:t>
            </w:r>
          </w:p>
          <w:p w14:paraId="0D71D2BE" w14:textId="77777777" w:rsidR="0044541D" w:rsidRDefault="0044541D" w:rsidP="0044541D">
            <w:pPr>
              <w:tabs>
                <w:tab w:val="left" w:pos="320"/>
              </w:tabs>
              <w:ind w:firstLine="0"/>
              <w:rPr>
                <w:b/>
                <w:color w:val="auto"/>
                <w:sz w:val="24"/>
                <w:szCs w:val="24"/>
              </w:rPr>
            </w:pPr>
          </w:p>
          <w:p w14:paraId="2024A370" w14:textId="56657622" w:rsidR="0044541D" w:rsidRDefault="0044541D" w:rsidP="0044541D">
            <w:pPr>
              <w:tabs>
                <w:tab w:val="left" w:pos="320"/>
              </w:tabs>
              <w:ind w:firstLine="0"/>
              <w:rPr>
                <w:color w:val="auto"/>
                <w:sz w:val="24"/>
                <w:szCs w:val="24"/>
              </w:rPr>
            </w:pPr>
            <w:r w:rsidRPr="0044541D">
              <w:rPr>
                <w:b/>
                <w:color w:val="auto"/>
                <w:sz w:val="24"/>
                <w:szCs w:val="24"/>
              </w:rPr>
              <w:t xml:space="preserve">SERVIÇO TELEFÔNICO FIXO COMUTADO (STFC): </w:t>
            </w:r>
            <w:r w:rsidRPr="0044541D">
              <w:rPr>
                <w:color w:val="auto"/>
                <w:sz w:val="24"/>
                <w:szCs w:val="24"/>
              </w:rPr>
              <w:t>definido no Plano Geral de Outorga como o serviço de telecomunicações que, por meio da transmissão de voz e de outros sinais, destina-se à comunicação entre pontos fixos determinados, utilizando processos de telefonia;</w:t>
            </w:r>
          </w:p>
          <w:p w14:paraId="5C6675F1" w14:textId="77777777" w:rsidR="0044541D" w:rsidRPr="0044541D" w:rsidRDefault="0044541D" w:rsidP="0044541D">
            <w:pPr>
              <w:tabs>
                <w:tab w:val="left" w:pos="320"/>
              </w:tabs>
              <w:ind w:firstLine="0"/>
              <w:rPr>
                <w:color w:val="auto"/>
                <w:sz w:val="24"/>
                <w:szCs w:val="24"/>
              </w:rPr>
            </w:pPr>
          </w:p>
          <w:p w14:paraId="3DF84527" w14:textId="77777777" w:rsidR="0044541D" w:rsidRDefault="0044541D" w:rsidP="0044541D">
            <w:pPr>
              <w:tabs>
                <w:tab w:val="left" w:pos="320"/>
              </w:tabs>
              <w:ind w:firstLine="0"/>
              <w:rPr>
                <w:color w:val="auto"/>
                <w:sz w:val="24"/>
                <w:szCs w:val="24"/>
              </w:rPr>
            </w:pPr>
            <w:r w:rsidRPr="0044541D">
              <w:rPr>
                <w:b/>
                <w:color w:val="auto"/>
                <w:sz w:val="24"/>
                <w:szCs w:val="24"/>
              </w:rPr>
              <w:t>TELEFONIA LOCAL:</w:t>
            </w:r>
            <w:r w:rsidRPr="0044541D">
              <w:rPr>
                <w:color w:val="auto"/>
                <w:sz w:val="24"/>
                <w:szCs w:val="24"/>
              </w:rPr>
              <w:t xml:space="preserve"> realização de chamadas para comunicação entre pontos fixos determinados, situados em uma mesma área local;</w:t>
            </w:r>
          </w:p>
          <w:p w14:paraId="2C9A88DD" w14:textId="77777777" w:rsidR="0044541D" w:rsidRPr="0044541D" w:rsidRDefault="0044541D" w:rsidP="0044541D">
            <w:pPr>
              <w:tabs>
                <w:tab w:val="left" w:pos="320"/>
              </w:tabs>
              <w:ind w:firstLine="0"/>
              <w:rPr>
                <w:color w:val="auto"/>
                <w:sz w:val="24"/>
                <w:szCs w:val="24"/>
              </w:rPr>
            </w:pPr>
          </w:p>
          <w:p w14:paraId="47C2B3F5" w14:textId="39598DD8" w:rsidR="0044541D" w:rsidRDefault="0044541D" w:rsidP="00FB353C">
            <w:pPr>
              <w:tabs>
                <w:tab w:val="left" w:pos="320"/>
              </w:tabs>
              <w:ind w:firstLine="0"/>
              <w:rPr>
                <w:color w:val="auto"/>
                <w:sz w:val="24"/>
                <w:szCs w:val="24"/>
              </w:rPr>
            </w:pPr>
            <w:r w:rsidRPr="0044541D">
              <w:rPr>
                <w:b/>
                <w:color w:val="auto"/>
                <w:sz w:val="24"/>
                <w:szCs w:val="24"/>
              </w:rPr>
              <w:t xml:space="preserve">TELEFONIA DE LONGA DISTÂNCIA NACIONAL (LDN): </w:t>
            </w:r>
            <w:r w:rsidRPr="0044541D">
              <w:rPr>
                <w:color w:val="auto"/>
                <w:sz w:val="24"/>
                <w:szCs w:val="24"/>
              </w:rPr>
              <w:t>realização de chamadas de longa distância, originadas em telefones fixos e destinadas a telefones fixos situados no território nacional;</w:t>
            </w:r>
          </w:p>
          <w:p w14:paraId="09DCA2C0" w14:textId="77777777" w:rsidR="00FB353C" w:rsidRPr="00FB353C" w:rsidRDefault="00FB353C" w:rsidP="00FB353C">
            <w:pPr>
              <w:tabs>
                <w:tab w:val="left" w:pos="320"/>
              </w:tabs>
              <w:ind w:firstLine="0"/>
              <w:rPr>
                <w:color w:val="auto"/>
                <w:sz w:val="24"/>
                <w:szCs w:val="24"/>
              </w:rPr>
            </w:pPr>
          </w:p>
          <w:p w14:paraId="137E9E5D" w14:textId="77777777" w:rsidR="0044541D" w:rsidRPr="0044541D" w:rsidRDefault="0044541D" w:rsidP="0044541D">
            <w:pPr>
              <w:tabs>
                <w:tab w:val="left" w:pos="320"/>
              </w:tabs>
              <w:ind w:firstLine="0"/>
              <w:rPr>
                <w:color w:val="auto"/>
                <w:sz w:val="24"/>
                <w:szCs w:val="24"/>
              </w:rPr>
            </w:pPr>
            <w:r w:rsidRPr="0044541D">
              <w:rPr>
                <w:b/>
                <w:color w:val="auto"/>
                <w:sz w:val="24"/>
                <w:szCs w:val="24"/>
              </w:rPr>
              <w:t>TELEFONIA DE LONGA DISTÂNCIA INTERNACIONAL (LDI):</w:t>
            </w:r>
            <w:r w:rsidRPr="0044541D">
              <w:rPr>
                <w:color w:val="auto"/>
                <w:sz w:val="24"/>
                <w:szCs w:val="24"/>
              </w:rPr>
              <w:t xml:space="preserve"> O serviço telefônico na modalidade Longa Distância Internacional compreende as ligações originadas em telefones fixos no Estado de Rondônia e destinadas a telefones fixos e telefones móveis no exterior.</w:t>
            </w:r>
          </w:p>
          <w:p w14:paraId="7B8E1FE3" w14:textId="77777777" w:rsidR="0044541D" w:rsidRPr="00FB353C" w:rsidRDefault="0044541D" w:rsidP="00FB353C">
            <w:pPr>
              <w:tabs>
                <w:tab w:val="left" w:pos="320"/>
              </w:tabs>
              <w:ind w:firstLine="0"/>
              <w:rPr>
                <w:color w:val="auto"/>
                <w:sz w:val="24"/>
                <w:szCs w:val="24"/>
              </w:rPr>
            </w:pPr>
          </w:p>
          <w:p w14:paraId="166A39F5" w14:textId="77777777" w:rsidR="0044541D" w:rsidRDefault="0044541D" w:rsidP="0044541D">
            <w:pPr>
              <w:tabs>
                <w:tab w:val="left" w:pos="320"/>
              </w:tabs>
              <w:ind w:firstLine="0"/>
              <w:rPr>
                <w:color w:val="auto"/>
                <w:sz w:val="24"/>
                <w:szCs w:val="24"/>
              </w:rPr>
            </w:pPr>
            <w:r w:rsidRPr="0044541D">
              <w:rPr>
                <w:b/>
                <w:color w:val="auto"/>
                <w:sz w:val="24"/>
                <w:szCs w:val="24"/>
              </w:rPr>
              <w:t>DEGRAU TARIFÁRIO 1 (D1):</w:t>
            </w:r>
            <w:r w:rsidRPr="0044541D">
              <w:rPr>
                <w:color w:val="auto"/>
                <w:sz w:val="24"/>
                <w:szCs w:val="24"/>
              </w:rPr>
              <w:t xml:space="preserve"> abrange as ligações de longa distância nacional originadas em telefones fixos e destinadas a telefones fixos cuja distância entre as localidades de origem e destino seja de até </w:t>
            </w:r>
            <w:smartTag w:uri="urn:schemas-microsoft-com:office:smarttags" w:element="metricconverter">
              <w:smartTagPr>
                <w:attr w:name="ProductID" w:val="50 km"/>
              </w:smartTagPr>
              <w:r w:rsidRPr="0044541D">
                <w:rPr>
                  <w:color w:val="auto"/>
                  <w:sz w:val="24"/>
                  <w:szCs w:val="24"/>
                </w:rPr>
                <w:t>50 km</w:t>
              </w:r>
            </w:smartTag>
            <w:r w:rsidRPr="0044541D">
              <w:rPr>
                <w:color w:val="auto"/>
                <w:sz w:val="24"/>
                <w:szCs w:val="24"/>
              </w:rPr>
              <w:t>;</w:t>
            </w:r>
          </w:p>
          <w:p w14:paraId="7781A90C" w14:textId="77777777" w:rsidR="0044541D" w:rsidRPr="0044541D" w:rsidRDefault="0044541D" w:rsidP="0044541D">
            <w:pPr>
              <w:tabs>
                <w:tab w:val="left" w:pos="320"/>
              </w:tabs>
              <w:ind w:firstLine="0"/>
              <w:rPr>
                <w:color w:val="auto"/>
                <w:sz w:val="24"/>
                <w:szCs w:val="24"/>
              </w:rPr>
            </w:pPr>
          </w:p>
          <w:p w14:paraId="616F5F24" w14:textId="485D0779" w:rsidR="0044541D" w:rsidRDefault="0044541D" w:rsidP="0044541D">
            <w:pPr>
              <w:tabs>
                <w:tab w:val="left" w:pos="320"/>
              </w:tabs>
              <w:ind w:firstLine="0"/>
              <w:rPr>
                <w:color w:val="auto"/>
                <w:sz w:val="24"/>
                <w:szCs w:val="24"/>
              </w:rPr>
            </w:pPr>
            <w:r w:rsidRPr="0044541D">
              <w:rPr>
                <w:b/>
                <w:color w:val="auto"/>
                <w:sz w:val="24"/>
                <w:szCs w:val="24"/>
              </w:rPr>
              <w:lastRenderedPageBreak/>
              <w:t>DEGRAU TARIFÁRIO 2 (D2):</w:t>
            </w:r>
            <w:r w:rsidRPr="0044541D">
              <w:rPr>
                <w:color w:val="auto"/>
                <w:sz w:val="24"/>
                <w:szCs w:val="24"/>
              </w:rPr>
              <w:t xml:space="preserve">  abrange as ligações de longa distância nacional originadas em telefones fixos e destinadas a telefones fixos cuja distância entre as localidades de origem e destino seja de </w:t>
            </w:r>
            <w:smartTag w:uri="urn:schemas-microsoft-com:office:smarttags" w:element="metricconverter">
              <w:smartTagPr>
                <w:attr w:name="ProductID" w:val="51 a"/>
              </w:smartTagPr>
              <w:r w:rsidRPr="0044541D">
                <w:rPr>
                  <w:color w:val="auto"/>
                  <w:sz w:val="24"/>
                  <w:szCs w:val="24"/>
                </w:rPr>
                <w:t>51 a</w:t>
              </w:r>
            </w:smartTag>
            <w:r w:rsidRPr="0044541D">
              <w:rPr>
                <w:color w:val="auto"/>
                <w:sz w:val="24"/>
                <w:szCs w:val="24"/>
              </w:rPr>
              <w:t xml:space="preserve"> </w:t>
            </w:r>
            <w:smartTag w:uri="urn:schemas-microsoft-com:office:smarttags" w:element="metricconverter">
              <w:smartTagPr>
                <w:attr w:name="ProductID" w:val="100 km"/>
              </w:smartTagPr>
              <w:r w:rsidRPr="0044541D">
                <w:rPr>
                  <w:color w:val="auto"/>
                  <w:sz w:val="24"/>
                  <w:szCs w:val="24"/>
                </w:rPr>
                <w:t>100 km</w:t>
              </w:r>
            </w:smartTag>
            <w:r>
              <w:rPr>
                <w:color w:val="auto"/>
                <w:sz w:val="24"/>
                <w:szCs w:val="24"/>
              </w:rPr>
              <w:t>;</w:t>
            </w:r>
          </w:p>
          <w:p w14:paraId="49599575" w14:textId="77777777" w:rsidR="0044541D" w:rsidRPr="0044541D" w:rsidRDefault="0044541D" w:rsidP="0044541D">
            <w:pPr>
              <w:tabs>
                <w:tab w:val="left" w:pos="320"/>
              </w:tabs>
              <w:ind w:firstLine="0"/>
              <w:rPr>
                <w:color w:val="auto"/>
                <w:sz w:val="24"/>
                <w:szCs w:val="24"/>
              </w:rPr>
            </w:pPr>
          </w:p>
          <w:p w14:paraId="45D4A9C7" w14:textId="77777777" w:rsidR="0044541D" w:rsidRPr="0044541D" w:rsidRDefault="0044541D" w:rsidP="0044541D">
            <w:pPr>
              <w:tabs>
                <w:tab w:val="left" w:pos="320"/>
              </w:tabs>
              <w:ind w:firstLine="0"/>
              <w:rPr>
                <w:color w:val="auto"/>
                <w:sz w:val="24"/>
                <w:szCs w:val="24"/>
              </w:rPr>
            </w:pPr>
            <w:r w:rsidRPr="0044541D">
              <w:rPr>
                <w:b/>
                <w:color w:val="auto"/>
                <w:sz w:val="24"/>
                <w:szCs w:val="24"/>
              </w:rPr>
              <w:t>DEGRAU TARIFÁRIO 3 (D3):</w:t>
            </w:r>
            <w:r w:rsidRPr="0044541D">
              <w:rPr>
                <w:color w:val="auto"/>
                <w:sz w:val="24"/>
                <w:szCs w:val="24"/>
              </w:rPr>
              <w:t xml:space="preserve">  abrange as ligações de longa distância nacional originadas em telefones fixos e destinadas a telefones fixos cuja distância entre as localidades de origem e destino seja de </w:t>
            </w:r>
            <w:smartTag w:uri="urn:schemas-microsoft-com:office:smarttags" w:element="metricconverter">
              <w:smartTagPr>
                <w:attr w:name="ProductID" w:val="101 a"/>
              </w:smartTagPr>
              <w:r w:rsidRPr="0044541D">
                <w:rPr>
                  <w:color w:val="auto"/>
                  <w:sz w:val="24"/>
                  <w:szCs w:val="24"/>
                </w:rPr>
                <w:t>101 a</w:t>
              </w:r>
            </w:smartTag>
            <w:r w:rsidRPr="0044541D">
              <w:rPr>
                <w:color w:val="auto"/>
                <w:sz w:val="24"/>
                <w:szCs w:val="24"/>
              </w:rPr>
              <w:t xml:space="preserve"> </w:t>
            </w:r>
            <w:smartTag w:uri="urn:schemas-microsoft-com:office:smarttags" w:element="metricconverter">
              <w:smartTagPr>
                <w:attr w:name="ProductID" w:val="300 km"/>
              </w:smartTagPr>
              <w:r w:rsidRPr="0044541D">
                <w:rPr>
                  <w:color w:val="auto"/>
                  <w:sz w:val="24"/>
                  <w:szCs w:val="24"/>
                </w:rPr>
                <w:t>300 km</w:t>
              </w:r>
            </w:smartTag>
            <w:r w:rsidRPr="0044541D">
              <w:rPr>
                <w:color w:val="auto"/>
                <w:sz w:val="24"/>
                <w:szCs w:val="24"/>
              </w:rPr>
              <w:t>;</w:t>
            </w:r>
          </w:p>
          <w:p w14:paraId="5FAFD9FD" w14:textId="77777777" w:rsidR="0044541D" w:rsidRDefault="0044541D" w:rsidP="0044541D">
            <w:pPr>
              <w:tabs>
                <w:tab w:val="left" w:pos="320"/>
              </w:tabs>
              <w:ind w:firstLine="0"/>
              <w:rPr>
                <w:b/>
                <w:color w:val="auto"/>
                <w:sz w:val="24"/>
                <w:szCs w:val="24"/>
              </w:rPr>
            </w:pPr>
          </w:p>
          <w:p w14:paraId="3A709BAE" w14:textId="0CC7951B" w:rsidR="0044541D" w:rsidRDefault="0044541D" w:rsidP="0044541D">
            <w:pPr>
              <w:tabs>
                <w:tab w:val="left" w:pos="320"/>
              </w:tabs>
              <w:ind w:firstLine="0"/>
              <w:rPr>
                <w:color w:val="auto"/>
                <w:sz w:val="24"/>
                <w:szCs w:val="24"/>
              </w:rPr>
            </w:pPr>
            <w:r w:rsidRPr="0044541D">
              <w:rPr>
                <w:b/>
                <w:color w:val="auto"/>
                <w:sz w:val="24"/>
                <w:szCs w:val="24"/>
              </w:rPr>
              <w:t>DEGRAU TARIFÁRIO 4 (D4):</w:t>
            </w:r>
            <w:r w:rsidRPr="0044541D">
              <w:rPr>
                <w:color w:val="auto"/>
                <w:sz w:val="24"/>
                <w:szCs w:val="24"/>
              </w:rPr>
              <w:t xml:space="preserve">  abrange as ligações de longa distância nacional originadas em telefones fixos e destinadas a telefones fixos cuja distância entre as localidades de origem e destino seja acima de </w:t>
            </w:r>
            <w:smartTag w:uri="urn:schemas-microsoft-com:office:smarttags" w:element="metricconverter">
              <w:smartTagPr>
                <w:attr w:name="ProductID" w:val="300 km"/>
              </w:smartTagPr>
              <w:r w:rsidRPr="0044541D">
                <w:rPr>
                  <w:color w:val="auto"/>
                  <w:sz w:val="24"/>
                  <w:szCs w:val="24"/>
                </w:rPr>
                <w:t>300 km</w:t>
              </w:r>
            </w:smartTag>
            <w:r w:rsidRPr="0044541D">
              <w:rPr>
                <w:color w:val="auto"/>
                <w:sz w:val="24"/>
                <w:szCs w:val="24"/>
              </w:rPr>
              <w:t>;</w:t>
            </w:r>
          </w:p>
          <w:p w14:paraId="46E9EEFA" w14:textId="77777777" w:rsidR="002E5845" w:rsidRDefault="002E5845" w:rsidP="0044541D">
            <w:pPr>
              <w:tabs>
                <w:tab w:val="left" w:pos="320"/>
              </w:tabs>
              <w:ind w:firstLine="0"/>
              <w:rPr>
                <w:color w:val="auto"/>
                <w:sz w:val="24"/>
                <w:szCs w:val="24"/>
              </w:rPr>
            </w:pPr>
          </w:p>
          <w:p w14:paraId="4ADC476D" w14:textId="77777777" w:rsidR="0044541D" w:rsidRPr="0044541D" w:rsidRDefault="0044541D" w:rsidP="0044541D">
            <w:pPr>
              <w:tabs>
                <w:tab w:val="left" w:pos="320"/>
              </w:tabs>
              <w:ind w:firstLine="0"/>
              <w:rPr>
                <w:color w:val="auto"/>
                <w:sz w:val="24"/>
                <w:szCs w:val="24"/>
              </w:rPr>
            </w:pPr>
            <w:r w:rsidRPr="0044541D">
              <w:rPr>
                <w:b/>
                <w:color w:val="auto"/>
                <w:sz w:val="24"/>
                <w:szCs w:val="24"/>
              </w:rPr>
              <w:t>LIGAÇÃO FIXO-MÓVEL (VC1):</w:t>
            </w:r>
            <w:r w:rsidRPr="0044541D">
              <w:rPr>
                <w:color w:val="auto"/>
                <w:sz w:val="24"/>
                <w:szCs w:val="24"/>
              </w:rPr>
              <w:t xml:space="preserve"> realização de chamadas destinadas a usuário do SMP que se encontre dentro da Área de Registro de origem da chamada;</w:t>
            </w:r>
          </w:p>
          <w:p w14:paraId="7FACF2F1" w14:textId="77777777" w:rsidR="0044541D" w:rsidRPr="0044541D" w:rsidRDefault="0044541D" w:rsidP="0044541D">
            <w:pPr>
              <w:tabs>
                <w:tab w:val="left" w:pos="320"/>
              </w:tabs>
              <w:ind w:firstLine="0"/>
              <w:rPr>
                <w:color w:val="auto"/>
                <w:sz w:val="24"/>
                <w:szCs w:val="24"/>
              </w:rPr>
            </w:pPr>
          </w:p>
          <w:p w14:paraId="28F1104C" w14:textId="77777777" w:rsidR="0044541D" w:rsidRPr="0044541D" w:rsidRDefault="0044541D" w:rsidP="0044541D">
            <w:pPr>
              <w:tabs>
                <w:tab w:val="left" w:pos="320"/>
              </w:tabs>
              <w:ind w:firstLine="0"/>
              <w:rPr>
                <w:color w:val="auto"/>
                <w:sz w:val="24"/>
                <w:szCs w:val="24"/>
              </w:rPr>
            </w:pPr>
            <w:r w:rsidRPr="0044541D">
              <w:rPr>
                <w:b/>
                <w:color w:val="auto"/>
                <w:sz w:val="24"/>
                <w:szCs w:val="24"/>
              </w:rPr>
              <w:t>LIGAÇÃO FIXO-MÓVEL (VC2):</w:t>
            </w:r>
            <w:r w:rsidRPr="0044541D">
              <w:rPr>
                <w:color w:val="auto"/>
                <w:sz w:val="24"/>
                <w:szCs w:val="24"/>
              </w:rPr>
              <w:t xml:space="preserve"> realização de chamadas destinadas a usuário do SMP que se encontre em Área de Registro distinta e não contida na Área de Registro de origem, mas identificada por Código Nacional com primeiro dígito idêntico;</w:t>
            </w:r>
          </w:p>
          <w:p w14:paraId="430AFA1E" w14:textId="77777777" w:rsidR="0044541D" w:rsidRPr="0044541D" w:rsidRDefault="0044541D" w:rsidP="0044541D">
            <w:pPr>
              <w:tabs>
                <w:tab w:val="left" w:pos="320"/>
              </w:tabs>
              <w:ind w:firstLine="0"/>
              <w:rPr>
                <w:color w:val="auto"/>
                <w:sz w:val="24"/>
                <w:szCs w:val="24"/>
              </w:rPr>
            </w:pPr>
          </w:p>
          <w:p w14:paraId="172A27D1" w14:textId="77777777" w:rsidR="0044541D" w:rsidRPr="0044541D" w:rsidRDefault="0044541D" w:rsidP="0044541D">
            <w:pPr>
              <w:tabs>
                <w:tab w:val="left" w:pos="320"/>
              </w:tabs>
              <w:ind w:firstLine="0"/>
              <w:rPr>
                <w:color w:val="auto"/>
                <w:sz w:val="24"/>
                <w:szCs w:val="24"/>
              </w:rPr>
            </w:pPr>
            <w:r w:rsidRPr="0044541D">
              <w:rPr>
                <w:b/>
                <w:color w:val="auto"/>
                <w:sz w:val="24"/>
                <w:szCs w:val="24"/>
              </w:rPr>
              <w:t>LIGAÇÃO FIXO-MÓVEL (VC3):</w:t>
            </w:r>
            <w:r w:rsidRPr="0044541D">
              <w:rPr>
                <w:color w:val="auto"/>
                <w:sz w:val="24"/>
                <w:szCs w:val="24"/>
              </w:rPr>
              <w:t xml:space="preserve"> realização de chamadas destinadas a usuário do SMP que se encontre em Área de Registro distinta e não contida na Área de Registro de origem, e identificada por Código Nacional com primeiro dígito distinto;</w:t>
            </w:r>
          </w:p>
          <w:p w14:paraId="47464B60" w14:textId="77777777" w:rsidR="0044541D" w:rsidRPr="0044541D" w:rsidRDefault="0044541D" w:rsidP="0044541D">
            <w:pPr>
              <w:tabs>
                <w:tab w:val="left" w:pos="320"/>
              </w:tabs>
              <w:ind w:firstLine="0"/>
              <w:rPr>
                <w:color w:val="auto"/>
                <w:sz w:val="24"/>
                <w:szCs w:val="24"/>
              </w:rPr>
            </w:pPr>
          </w:p>
          <w:p w14:paraId="6EC68288" w14:textId="77777777" w:rsidR="0044541D" w:rsidRPr="0044541D" w:rsidRDefault="0044541D" w:rsidP="0044541D">
            <w:pPr>
              <w:tabs>
                <w:tab w:val="left" w:pos="320"/>
              </w:tabs>
              <w:ind w:firstLine="0"/>
              <w:rPr>
                <w:color w:val="auto"/>
                <w:sz w:val="24"/>
                <w:szCs w:val="24"/>
              </w:rPr>
            </w:pPr>
            <w:r w:rsidRPr="0044541D">
              <w:rPr>
                <w:b/>
                <w:color w:val="auto"/>
                <w:sz w:val="24"/>
                <w:szCs w:val="24"/>
              </w:rPr>
              <w:t>PRESTADORA DE SERVIÇO TELEFÔNICO FIXO COMUTADO:</w:t>
            </w:r>
            <w:r w:rsidRPr="0044541D">
              <w:rPr>
                <w:color w:val="auto"/>
                <w:sz w:val="24"/>
                <w:szCs w:val="24"/>
              </w:rPr>
              <w:t xml:space="preserve"> pessoa jurídica que mediante concessão, permissão ou autorização pode prestar STFC;</w:t>
            </w:r>
          </w:p>
          <w:p w14:paraId="508A8162" w14:textId="77777777" w:rsidR="0044541D" w:rsidRPr="0044541D" w:rsidRDefault="0044541D" w:rsidP="0044541D">
            <w:pPr>
              <w:tabs>
                <w:tab w:val="left" w:pos="320"/>
              </w:tabs>
              <w:ind w:firstLine="0"/>
              <w:rPr>
                <w:color w:val="auto"/>
                <w:sz w:val="24"/>
                <w:szCs w:val="24"/>
              </w:rPr>
            </w:pPr>
          </w:p>
          <w:p w14:paraId="6C926EAE" w14:textId="77777777" w:rsidR="0044541D" w:rsidRPr="0044541D" w:rsidRDefault="0044541D" w:rsidP="0044541D">
            <w:pPr>
              <w:tabs>
                <w:tab w:val="left" w:pos="320"/>
              </w:tabs>
              <w:ind w:firstLine="0"/>
              <w:rPr>
                <w:color w:val="auto"/>
                <w:sz w:val="24"/>
                <w:szCs w:val="24"/>
              </w:rPr>
            </w:pPr>
            <w:r w:rsidRPr="0044541D">
              <w:rPr>
                <w:b/>
                <w:color w:val="auto"/>
                <w:sz w:val="24"/>
                <w:szCs w:val="24"/>
              </w:rPr>
              <w:t>CENTRAL PRIVATIVA DE COMUTAÇÃO TELEFÔNICA (CPCT):</w:t>
            </w:r>
            <w:r w:rsidRPr="0044541D">
              <w:rPr>
                <w:color w:val="auto"/>
                <w:sz w:val="24"/>
                <w:szCs w:val="24"/>
              </w:rPr>
              <w:t xml:space="preserve"> é o equipamento terminal da CONTRATADA (usuário), interligado ou não a uma central de comutação da Rede de Telecomunicações do STFC;</w:t>
            </w:r>
          </w:p>
          <w:p w14:paraId="48AD007F" w14:textId="77777777" w:rsidR="0044541D" w:rsidRPr="0044541D" w:rsidRDefault="0044541D" w:rsidP="0044541D">
            <w:pPr>
              <w:tabs>
                <w:tab w:val="left" w:pos="320"/>
              </w:tabs>
              <w:ind w:firstLine="0"/>
              <w:rPr>
                <w:color w:val="auto"/>
                <w:sz w:val="24"/>
                <w:szCs w:val="24"/>
              </w:rPr>
            </w:pPr>
          </w:p>
          <w:p w14:paraId="2FF8E892" w14:textId="77777777" w:rsidR="0044541D" w:rsidRPr="0044541D" w:rsidRDefault="0044541D" w:rsidP="0044541D">
            <w:pPr>
              <w:tabs>
                <w:tab w:val="left" w:pos="320"/>
              </w:tabs>
              <w:ind w:firstLine="0"/>
              <w:rPr>
                <w:color w:val="auto"/>
                <w:sz w:val="24"/>
                <w:szCs w:val="24"/>
              </w:rPr>
            </w:pPr>
            <w:r w:rsidRPr="0044541D">
              <w:rPr>
                <w:b/>
                <w:color w:val="auto"/>
                <w:sz w:val="24"/>
                <w:szCs w:val="24"/>
              </w:rPr>
              <w:t>ENTRONCAMENTO BIDIRECIONAL:</w:t>
            </w:r>
            <w:r w:rsidRPr="0044541D">
              <w:rPr>
                <w:color w:val="auto"/>
                <w:sz w:val="24"/>
                <w:szCs w:val="24"/>
              </w:rPr>
              <w:t xml:space="preserve"> enlace que interliga a central privativa de comutação telefônica – CPCT a uma central telefônica pública ou outros dispositivos da prestadora do </w:t>
            </w:r>
            <w:r w:rsidRPr="0044541D">
              <w:rPr>
                <w:color w:val="auto"/>
                <w:sz w:val="24"/>
                <w:szCs w:val="24"/>
              </w:rPr>
              <w:lastRenderedPageBreak/>
              <w:t>serviço de telefonia fixa comutada – SFTC, utilizado tanto para o tráfego de entrada como para o tráfego de saída;</w:t>
            </w:r>
          </w:p>
          <w:p w14:paraId="7AFEFA1C" w14:textId="77777777" w:rsidR="0044541D" w:rsidRPr="0044541D" w:rsidRDefault="0044541D" w:rsidP="0044541D">
            <w:pPr>
              <w:tabs>
                <w:tab w:val="left" w:pos="320"/>
              </w:tabs>
              <w:ind w:firstLine="0"/>
              <w:rPr>
                <w:color w:val="auto"/>
                <w:sz w:val="24"/>
                <w:szCs w:val="24"/>
              </w:rPr>
            </w:pPr>
          </w:p>
          <w:p w14:paraId="22CDF28B" w14:textId="77777777" w:rsidR="0044541D" w:rsidRPr="0044541D" w:rsidRDefault="0044541D" w:rsidP="0044541D">
            <w:pPr>
              <w:tabs>
                <w:tab w:val="left" w:pos="320"/>
              </w:tabs>
              <w:ind w:firstLine="0"/>
              <w:rPr>
                <w:color w:val="auto"/>
                <w:sz w:val="24"/>
                <w:szCs w:val="24"/>
              </w:rPr>
            </w:pPr>
            <w:r w:rsidRPr="0044541D">
              <w:rPr>
                <w:b/>
                <w:color w:val="auto"/>
                <w:sz w:val="24"/>
                <w:szCs w:val="24"/>
              </w:rPr>
              <w:t xml:space="preserve">PERFIL DE TRÁFEGO: </w:t>
            </w:r>
            <w:r w:rsidRPr="0044541D">
              <w:rPr>
                <w:color w:val="auto"/>
                <w:sz w:val="24"/>
                <w:szCs w:val="24"/>
              </w:rPr>
              <w:t>assim entendido o quantitativo médio mensal estimado, em minutos, de ligações telefônicas efetuadas, em função do horário e das localidades de destino de maior ocorrência e levando em consideração o tempo médio de duração das chamadas;</w:t>
            </w:r>
          </w:p>
          <w:p w14:paraId="51DE8767" w14:textId="77777777" w:rsidR="0044541D" w:rsidRPr="0044541D" w:rsidRDefault="0044541D" w:rsidP="0044541D">
            <w:pPr>
              <w:tabs>
                <w:tab w:val="left" w:pos="320"/>
              </w:tabs>
              <w:ind w:firstLine="0"/>
              <w:rPr>
                <w:color w:val="auto"/>
                <w:sz w:val="24"/>
                <w:szCs w:val="24"/>
              </w:rPr>
            </w:pPr>
          </w:p>
          <w:p w14:paraId="60FD4A24" w14:textId="77777777" w:rsidR="0044541D" w:rsidRPr="0044541D" w:rsidRDefault="0044541D" w:rsidP="0044541D">
            <w:pPr>
              <w:tabs>
                <w:tab w:val="left" w:pos="320"/>
              </w:tabs>
              <w:ind w:firstLine="0"/>
              <w:rPr>
                <w:color w:val="auto"/>
                <w:sz w:val="24"/>
                <w:szCs w:val="24"/>
              </w:rPr>
            </w:pPr>
            <w:r w:rsidRPr="0044541D">
              <w:rPr>
                <w:b/>
                <w:color w:val="auto"/>
                <w:sz w:val="24"/>
                <w:szCs w:val="24"/>
              </w:rPr>
              <w:t>Link E1:</w:t>
            </w:r>
            <w:r w:rsidRPr="0044541D">
              <w:rPr>
                <w:color w:val="auto"/>
                <w:sz w:val="24"/>
                <w:szCs w:val="24"/>
              </w:rPr>
              <w:t xml:space="preserve"> sistema de transmissão digital com velocidade de 2.048 Mbps, adotado no Brasil com 32 canais digitais, cada um com uma velocidade de 64 Kbps, sendo 30 canais de voz ou dados, um canal para sincronismo e um canal para sinalização telefônica;</w:t>
            </w:r>
          </w:p>
          <w:p w14:paraId="70122B1B" w14:textId="77777777" w:rsidR="0044541D" w:rsidRPr="0044541D" w:rsidRDefault="0044541D" w:rsidP="0044541D">
            <w:pPr>
              <w:tabs>
                <w:tab w:val="left" w:pos="320"/>
              </w:tabs>
              <w:ind w:firstLine="0"/>
              <w:rPr>
                <w:color w:val="auto"/>
                <w:sz w:val="24"/>
                <w:szCs w:val="24"/>
              </w:rPr>
            </w:pPr>
          </w:p>
          <w:p w14:paraId="040C9775" w14:textId="77777777" w:rsidR="0044541D" w:rsidRPr="0044541D" w:rsidRDefault="0044541D" w:rsidP="0044541D">
            <w:pPr>
              <w:tabs>
                <w:tab w:val="left" w:pos="320"/>
              </w:tabs>
              <w:ind w:firstLine="0"/>
              <w:rPr>
                <w:color w:val="auto"/>
                <w:sz w:val="24"/>
                <w:szCs w:val="24"/>
              </w:rPr>
            </w:pPr>
            <w:r w:rsidRPr="0044541D">
              <w:rPr>
                <w:b/>
                <w:color w:val="auto"/>
                <w:sz w:val="24"/>
                <w:szCs w:val="24"/>
              </w:rPr>
              <w:t>USUÁRIO:</w:t>
            </w:r>
            <w:r w:rsidRPr="0044541D">
              <w:rPr>
                <w:color w:val="auto"/>
                <w:sz w:val="24"/>
                <w:szCs w:val="24"/>
              </w:rPr>
              <w:t xml:space="preserve"> pessoa que se utiliza do serviço telefônico fixo comutado independentemente de assinatura ou inscrição junto à prestadora do serviço;</w:t>
            </w:r>
          </w:p>
          <w:p w14:paraId="721B25AA" w14:textId="77777777" w:rsidR="0044541D" w:rsidRPr="0044541D" w:rsidRDefault="0044541D" w:rsidP="0044541D">
            <w:pPr>
              <w:tabs>
                <w:tab w:val="left" w:pos="320"/>
              </w:tabs>
              <w:ind w:firstLine="0"/>
              <w:rPr>
                <w:color w:val="auto"/>
                <w:sz w:val="24"/>
                <w:szCs w:val="24"/>
              </w:rPr>
            </w:pPr>
          </w:p>
          <w:p w14:paraId="1680D383" w14:textId="77777777" w:rsidR="0044541D" w:rsidRPr="0044541D" w:rsidRDefault="0044541D" w:rsidP="0044541D">
            <w:pPr>
              <w:tabs>
                <w:tab w:val="left" w:pos="320"/>
              </w:tabs>
              <w:ind w:firstLine="0"/>
              <w:rPr>
                <w:color w:val="auto"/>
                <w:sz w:val="24"/>
                <w:szCs w:val="24"/>
              </w:rPr>
            </w:pPr>
            <w:r w:rsidRPr="0044541D">
              <w:rPr>
                <w:b/>
                <w:color w:val="auto"/>
                <w:sz w:val="24"/>
                <w:szCs w:val="24"/>
              </w:rPr>
              <w:t>PLANO DE SERVIÇO:</w:t>
            </w:r>
            <w:r w:rsidRPr="0044541D">
              <w:rPr>
                <w:color w:val="auto"/>
                <w:sz w:val="24"/>
                <w:szCs w:val="24"/>
              </w:rPr>
              <w:t xml:space="preserve"> documento que descreve as condições de prestação do serviço quanto ao seu acesso, manutenção do direito de uso, utilização de serviços eventuais e suplementares a eles inerentes, e as tarifas ou preços associados, sendo os respectivos valores praticados, devidamente discriminados em Planilha de Preços de Serviços, em conformidade com as regras e os critérios estabelecidos pelo mesmo;</w:t>
            </w:r>
          </w:p>
          <w:p w14:paraId="673EF9AA" w14:textId="77777777" w:rsidR="0044541D" w:rsidRPr="0044541D" w:rsidRDefault="0044541D" w:rsidP="0044541D">
            <w:pPr>
              <w:tabs>
                <w:tab w:val="left" w:pos="320"/>
              </w:tabs>
              <w:ind w:firstLine="0"/>
              <w:rPr>
                <w:color w:val="auto"/>
                <w:sz w:val="24"/>
                <w:szCs w:val="24"/>
              </w:rPr>
            </w:pPr>
          </w:p>
          <w:p w14:paraId="75FCEDFC" w14:textId="77777777" w:rsidR="0044541D" w:rsidRPr="0044541D" w:rsidRDefault="0044541D" w:rsidP="0044541D">
            <w:pPr>
              <w:tabs>
                <w:tab w:val="left" w:pos="320"/>
              </w:tabs>
              <w:ind w:firstLine="0"/>
              <w:rPr>
                <w:color w:val="auto"/>
                <w:sz w:val="24"/>
                <w:szCs w:val="24"/>
              </w:rPr>
            </w:pPr>
            <w:r w:rsidRPr="0044541D">
              <w:rPr>
                <w:b/>
                <w:color w:val="auto"/>
                <w:sz w:val="24"/>
                <w:szCs w:val="24"/>
              </w:rPr>
              <w:t>PLANO BÁSICO DE SERVIÇOS:</w:t>
            </w:r>
            <w:r w:rsidRPr="0044541D">
              <w:rPr>
                <w:color w:val="auto"/>
                <w:sz w:val="24"/>
                <w:szCs w:val="24"/>
              </w:rPr>
              <w:t xml:space="preserve"> entendido como Plano de Serviço de oferta obrigatória e não discriminatória a todos os Usuários ou interessados no STFC, registrado na ANATEL;</w:t>
            </w:r>
          </w:p>
          <w:p w14:paraId="0342C6B9" w14:textId="77777777" w:rsidR="0044541D" w:rsidRPr="0044541D" w:rsidRDefault="0044541D" w:rsidP="0044541D">
            <w:pPr>
              <w:tabs>
                <w:tab w:val="left" w:pos="320"/>
              </w:tabs>
              <w:ind w:firstLine="0"/>
              <w:rPr>
                <w:color w:val="auto"/>
                <w:sz w:val="24"/>
                <w:szCs w:val="24"/>
              </w:rPr>
            </w:pPr>
          </w:p>
          <w:p w14:paraId="5B03FE2B" w14:textId="09FB7410" w:rsidR="0044541D" w:rsidRDefault="0044541D" w:rsidP="0044541D">
            <w:pPr>
              <w:tabs>
                <w:tab w:val="left" w:pos="320"/>
              </w:tabs>
              <w:ind w:firstLine="0"/>
              <w:rPr>
                <w:color w:val="auto"/>
                <w:sz w:val="24"/>
                <w:szCs w:val="24"/>
              </w:rPr>
            </w:pPr>
            <w:r w:rsidRPr="0044541D">
              <w:rPr>
                <w:b/>
                <w:color w:val="auto"/>
                <w:sz w:val="24"/>
                <w:szCs w:val="24"/>
              </w:rPr>
              <w:t>PLANO ALTERNATIVO DE SERVIÇOS:</w:t>
            </w:r>
            <w:r w:rsidRPr="0044541D">
              <w:rPr>
                <w:color w:val="auto"/>
                <w:sz w:val="24"/>
                <w:szCs w:val="24"/>
              </w:rPr>
              <w:t xml:space="preserve"> plano opcional ao Plano Básico de Serviços, homologado pela ANATEL, sendo a de estrutura de preços definida pela Prestadora, visando</w:t>
            </w:r>
            <w:r w:rsidR="002E5845">
              <w:rPr>
                <w:color w:val="auto"/>
                <w:sz w:val="24"/>
                <w:szCs w:val="24"/>
              </w:rPr>
              <w:t xml:space="preserve"> </w:t>
            </w:r>
            <w:r w:rsidR="002E5845" w:rsidRPr="002E5845">
              <w:rPr>
                <w:color w:val="auto"/>
                <w:sz w:val="24"/>
                <w:szCs w:val="24"/>
              </w:rPr>
              <w:t>a melhor adequação da prestação do serviço para o atendimento às necessidades de mercado;</w:t>
            </w:r>
          </w:p>
          <w:p w14:paraId="5DDBCE31" w14:textId="77777777" w:rsidR="002E5845" w:rsidRDefault="002E5845" w:rsidP="0044541D">
            <w:pPr>
              <w:tabs>
                <w:tab w:val="left" w:pos="320"/>
              </w:tabs>
              <w:ind w:firstLine="0"/>
              <w:rPr>
                <w:color w:val="auto"/>
                <w:sz w:val="24"/>
                <w:szCs w:val="24"/>
              </w:rPr>
            </w:pPr>
          </w:p>
          <w:p w14:paraId="12EB764E" w14:textId="77777777" w:rsidR="002E5845" w:rsidRPr="002E5845" w:rsidRDefault="002E5845" w:rsidP="002E5845">
            <w:pPr>
              <w:tabs>
                <w:tab w:val="left" w:pos="320"/>
              </w:tabs>
              <w:ind w:firstLine="0"/>
              <w:rPr>
                <w:color w:val="auto"/>
                <w:sz w:val="24"/>
                <w:szCs w:val="24"/>
              </w:rPr>
            </w:pPr>
            <w:r w:rsidRPr="002E5845">
              <w:rPr>
                <w:b/>
                <w:color w:val="auto"/>
                <w:sz w:val="24"/>
                <w:szCs w:val="24"/>
              </w:rPr>
              <w:t>PLANILHA DE FORMAÇÃO DE PREÇOS:</w:t>
            </w:r>
            <w:r w:rsidRPr="002E5845">
              <w:rPr>
                <w:color w:val="auto"/>
                <w:sz w:val="24"/>
                <w:szCs w:val="24"/>
              </w:rPr>
              <w:t xml:space="preserve"> documento de caráter informativo, contendo o detalhamento da composição de preços necessário à análise e comparação das propostas de prestação dos serviços;</w:t>
            </w:r>
          </w:p>
          <w:p w14:paraId="6E265404" w14:textId="77777777" w:rsidR="002E5845" w:rsidRPr="002E5845" w:rsidRDefault="002E5845" w:rsidP="002E5845">
            <w:pPr>
              <w:tabs>
                <w:tab w:val="left" w:pos="320"/>
              </w:tabs>
              <w:ind w:firstLine="0"/>
              <w:rPr>
                <w:color w:val="auto"/>
                <w:sz w:val="24"/>
                <w:szCs w:val="24"/>
              </w:rPr>
            </w:pPr>
          </w:p>
          <w:p w14:paraId="4F721ACF" w14:textId="77777777" w:rsidR="002E5845" w:rsidRPr="002E5845" w:rsidRDefault="002E5845" w:rsidP="002E5845">
            <w:pPr>
              <w:tabs>
                <w:tab w:val="left" w:pos="320"/>
              </w:tabs>
              <w:ind w:firstLine="0"/>
              <w:rPr>
                <w:color w:val="auto"/>
                <w:sz w:val="24"/>
                <w:szCs w:val="24"/>
              </w:rPr>
            </w:pPr>
            <w:r w:rsidRPr="002E5845">
              <w:rPr>
                <w:b/>
                <w:color w:val="auto"/>
                <w:sz w:val="24"/>
                <w:szCs w:val="24"/>
              </w:rPr>
              <w:lastRenderedPageBreak/>
              <w:t>CONTRATADA(S):</w:t>
            </w:r>
            <w:r w:rsidRPr="002E5845">
              <w:rPr>
                <w:color w:val="auto"/>
                <w:sz w:val="24"/>
                <w:szCs w:val="24"/>
              </w:rPr>
              <w:t xml:space="preserve"> signatárias de contratos com SEBRAE/RO, oriundos do certame licitatório;</w:t>
            </w:r>
          </w:p>
          <w:p w14:paraId="677B4CB1" w14:textId="77777777" w:rsidR="002E5845" w:rsidRPr="002E5845" w:rsidRDefault="002E5845" w:rsidP="002E5845">
            <w:pPr>
              <w:tabs>
                <w:tab w:val="left" w:pos="320"/>
              </w:tabs>
              <w:ind w:firstLine="0"/>
              <w:rPr>
                <w:color w:val="auto"/>
                <w:sz w:val="24"/>
                <w:szCs w:val="24"/>
              </w:rPr>
            </w:pPr>
          </w:p>
          <w:p w14:paraId="003A05CF" w14:textId="77777777" w:rsidR="002E5845" w:rsidRPr="002E5845" w:rsidRDefault="002E5845" w:rsidP="002E5845">
            <w:pPr>
              <w:tabs>
                <w:tab w:val="left" w:pos="320"/>
              </w:tabs>
              <w:ind w:firstLine="0"/>
              <w:rPr>
                <w:color w:val="auto"/>
                <w:sz w:val="24"/>
                <w:szCs w:val="24"/>
              </w:rPr>
            </w:pPr>
            <w:r w:rsidRPr="002E5845">
              <w:rPr>
                <w:b/>
                <w:color w:val="auto"/>
                <w:sz w:val="24"/>
                <w:szCs w:val="24"/>
              </w:rPr>
              <w:t>SERVIÇO DE ATENDIMENTO AO CLIENTE (SAC):</w:t>
            </w:r>
            <w:r w:rsidRPr="002E5845">
              <w:rPr>
                <w:color w:val="auto"/>
                <w:sz w:val="24"/>
                <w:szCs w:val="24"/>
              </w:rPr>
              <w:t xml:space="preserve"> serviço disponibilizado pela PRESTADORA, visando facilitar a comunicação com o usuário;</w:t>
            </w:r>
          </w:p>
          <w:p w14:paraId="4CFD9211" w14:textId="77777777" w:rsidR="002E5845" w:rsidRPr="002E5845" w:rsidRDefault="002E5845" w:rsidP="002E5845">
            <w:pPr>
              <w:tabs>
                <w:tab w:val="left" w:pos="320"/>
              </w:tabs>
              <w:ind w:firstLine="0"/>
              <w:rPr>
                <w:color w:val="auto"/>
                <w:sz w:val="24"/>
                <w:szCs w:val="24"/>
              </w:rPr>
            </w:pPr>
          </w:p>
          <w:p w14:paraId="36D9750A" w14:textId="77777777" w:rsidR="002E5845" w:rsidRPr="002E5845" w:rsidRDefault="002E5845" w:rsidP="002E5845">
            <w:pPr>
              <w:tabs>
                <w:tab w:val="left" w:pos="320"/>
              </w:tabs>
              <w:ind w:firstLine="0"/>
              <w:rPr>
                <w:color w:val="auto"/>
                <w:sz w:val="24"/>
                <w:szCs w:val="24"/>
              </w:rPr>
            </w:pPr>
            <w:r w:rsidRPr="002E5845">
              <w:rPr>
                <w:b/>
                <w:color w:val="auto"/>
                <w:sz w:val="24"/>
                <w:szCs w:val="24"/>
              </w:rPr>
              <w:t>TARIFA DE ASSINATURA:</w:t>
            </w:r>
            <w:r w:rsidRPr="002E5845">
              <w:rPr>
                <w:color w:val="auto"/>
                <w:sz w:val="24"/>
                <w:szCs w:val="24"/>
              </w:rPr>
              <w:t xml:space="preserve"> valor devido pelo assinante em contrapartida da manutenção da disponibilidade do acesso telefônico de forma individualizada para fruição contínua do serviço;</w:t>
            </w:r>
          </w:p>
          <w:p w14:paraId="4F6BC0D9" w14:textId="77777777" w:rsidR="002E5845" w:rsidRPr="002E5845" w:rsidRDefault="002E5845" w:rsidP="002E5845">
            <w:pPr>
              <w:tabs>
                <w:tab w:val="left" w:pos="320"/>
              </w:tabs>
              <w:ind w:firstLine="0"/>
              <w:rPr>
                <w:color w:val="auto"/>
                <w:sz w:val="24"/>
                <w:szCs w:val="24"/>
              </w:rPr>
            </w:pPr>
          </w:p>
          <w:p w14:paraId="7BBEE2B0" w14:textId="77777777" w:rsidR="002E5845" w:rsidRPr="002E5845" w:rsidRDefault="002E5845" w:rsidP="002E5845">
            <w:pPr>
              <w:tabs>
                <w:tab w:val="left" w:pos="320"/>
              </w:tabs>
              <w:ind w:firstLine="0"/>
              <w:rPr>
                <w:b/>
                <w:color w:val="auto"/>
                <w:sz w:val="24"/>
                <w:szCs w:val="24"/>
              </w:rPr>
            </w:pPr>
            <w:r w:rsidRPr="002E5845">
              <w:rPr>
                <w:b/>
                <w:color w:val="auto"/>
                <w:sz w:val="24"/>
                <w:szCs w:val="24"/>
              </w:rPr>
              <w:t>4.1</w:t>
            </w:r>
            <w:r w:rsidRPr="002E5845">
              <w:rPr>
                <w:color w:val="auto"/>
                <w:sz w:val="24"/>
                <w:szCs w:val="24"/>
              </w:rPr>
              <w:t xml:space="preserve"> </w:t>
            </w:r>
            <w:r w:rsidRPr="002E5845">
              <w:rPr>
                <w:b/>
                <w:color w:val="auto"/>
                <w:sz w:val="24"/>
                <w:szCs w:val="24"/>
              </w:rPr>
              <w:t>QUANTITATIVO</w:t>
            </w:r>
          </w:p>
          <w:p w14:paraId="650B8228" w14:textId="77777777" w:rsidR="002E5845" w:rsidRPr="002E5845" w:rsidRDefault="002E5845" w:rsidP="002E5845">
            <w:pPr>
              <w:tabs>
                <w:tab w:val="left" w:pos="320"/>
              </w:tabs>
              <w:ind w:firstLine="0"/>
              <w:rPr>
                <w:color w:val="auto"/>
                <w:sz w:val="24"/>
                <w:szCs w:val="24"/>
              </w:rPr>
            </w:pPr>
          </w:p>
          <w:p w14:paraId="058D1B11" w14:textId="77777777" w:rsidR="002E5845" w:rsidRDefault="002E5845" w:rsidP="002E5845">
            <w:pPr>
              <w:numPr>
                <w:ilvl w:val="2"/>
                <w:numId w:val="36"/>
              </w:numPr>
              <w:tabs>
                <w:tab w:val="left" w:pos="320"/>
              </w:tabs>
              <w:rPr>
                <w:color w:val="auto"/>
                <w:sz w:val="24"/>
                <w:szCs w:val="24"/>
              </w:rPr>
            </w:pPr>
            <w:r w:rsidRPr="002E5845">
              <w:rPr>
                <w:color w:val="auto"/>
                <w:sz w:val="24"/>
                <w:szCs w:val="24"/>
              </w:rPr>
              <w:t>Prestação de serviços de telefonia fixa com disponibilização dos seguintes quantitativos:</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4144"/>
              <w:gridCol w:w="2590"/>
              <w:gridCol w:w="1816"/>
            </w:tblGrid>
            <w:tr w:rsidR="002E5845" w14:paraId="4574446C" w14:textId="77777777" w:rsidTr="00FB353C">
              <w:trPr>
                <w:trHeight w:val="98"/>
              </w:trPr>
              <w:tc>
                <w:tcPr>
                  <w:tcW w:w="1285" w:type="dxa"/>
                  <w:tcBorders>
                    <w:top w:val="single" w:sz="4" w:space="0" w:color="auto"/>
                    <w:left w:val="single" w:sz="4" w:space="0" w:color="auto"/>
                    <w:bottom w:val="single" w:sz="4" w:space="0" w:color="auto"/>
                    <w:right w:val="single" w:sz="4" w:space="0" w:color="auto"/>
                  </w:tcBorders>
                  <w:hideMark/>
                </w:tcPr>
                <w:p w14:paraId="2A2D3C3A" w14:textId="77777777" w:rsidR="002E5845" w:rsidRDefault="002E5845" w:rsidP="002E5845">
                  <w:pPr>
                    <w:pStyle w:val="Default"/>
                    <w:ind w:right="-1"/>
                    <w:jc w:val="center"/>
                  </w:pPr>
                  <w:r>
                    <w:rPr>
                      <w:b/>
                      <w:bCs/>
                    </w:rPr>
                    <w:t>ITEM 1</w:t>
                  </w:r>
                </w:p>
              </w:tc>
              <w:tc>
                <w:tcPr>
                  <w:tcW w:w="4144" w:type="dxa"/>
                  <w:tcBorders>
                    <w:top w:val="single" w:sz="4" w:space="0" w:color="auto"/>
                    <w:left w:val="single" w:sz="4" w:space="0" w:color="auto"/>
                    <w:bottom w:val="single" w:sz="4" w:space="0" w:color="auto"/>
                    <w:right w:val="single" w:sz="4" w:space="0" w:color="auto"/>
                  </w:tcBorders>
                  <w:hideMark/>
                </w:tcPr>
                <w:p w14:paraId="246C3379" w14:textId="77777777" w:rsidR="002E5845" w:rsidRDefault="002E5845" w:rsidP="002E5845">
                  <w:pPr>
                    <w:pStyle w:val="Default"/>
                    <w:ind w:right="-1"/>
                    <w:jc w:val="center"/>
                  </w:pPr>
                  <w:r>
                    <w:rPr>
                      <w:b/>
                      <w:bCs/>
                    </w:rPr>
                    <w:t>ESPECIFICAÇÃO</w:t>
                  </w:r>
                </w:p>
              </w:tc>
              <w:tc>
                <w:tcPr>
                  <w:tcW w:w="2590" w:type="dxa"/>
                  <w:tcBorders>
                    <w:top w:val="single" w:sz="4" w:space="0" w:color="auto"/>
                    <w:left w:val="single" w:sz="4" w:space="0" w:color="auto"/>
                    <w:bottom w:val="single" w:sz="4" w:space="0" w:color="auto"/>
                    <w:right w:val="single" w:sz="4" w:space="0" w:color="auto"/>
                  </w:tcBorders>
                  <w:hideMark/>
                </w:tcPr>
                <w:p w14:paraId="65FF62FD" w14:textId="77777777" w:rsidR="002E5845" w:rsidRDefault="002E5845" w:rsidP="002E5845">
                  <w:pPr>
                    <w:pStyle w:val="Default"/>
                    <w:ind w:right="-1"/>
                    <w:jc w:val="center"/>
                  </w:pPr>
                  <w:r>
                    <w:rPr>
                      <w:b/>
                      <w:bCs/>
                    </w:rPr>
                    <w:t>UNID.</w:t>
                  </w:r>
                </w:p>
              </w:tc>
              <w:tc>
                <w:tcPr>
                  <w:tcW w:w="1816" w:type="dxa"/>
                  <w:tcBorders>
                    <w:top w:val="single" w:sz="4" w:space="0" w:color="auto"/>
                    <w:left w:val="single" w:sz="4" w:space="0" w:color="auto"/>
                    <w:bottom w:val="single" w:sz="4" w:space="0" w:color="auto"/>
                    <w:right w:val="single" w:sz="4" w:space="0" w:color="auto"/>
                  </w:tcBorders>
                  <w:hideMark/>
                </w:tcPr>
                <w:p w14:paraId="118564AF" w14:textId="77777777" w:rsidR="002E5845" w:rsidRDefault="002E5845" w:rsidP="002E5845">
                  <w:pPr>
                    <w:pStyle w:val="Default"/>
                    <w:ind w:right="-1"/>
                    <w:jc w:val="center"/>
                  </w:pPr>
                  <w:r>
                    <w:rPr>
                      <w:b/>
                      <w:bCs/>
                    </w:rPr>
                    <w:t>QUANTIDADE</w:t>
                  </w:r>
                </w:p>
              </w:tc>
            </w:tr>
            <w:tr w:rsidR="002E5845" w14:paraId="5E35D629" w14:textId="77777777" w:rsidTr="002E5845">
              <w:trPr>
                <w:trHeight w:val="98"/>
              </w:trPr>
              <w:tc>
                <w:tcPr>
                  <w:tcW w:w="9835" w:type="dxa"/>
                  <w:gridSpan w:val="4"/>
                  <w:tcBorders>
                    <w:top w:val="single" w:sz="4" w:space="0" w:color="auto"/>
                    <w:left w:val="single" w:sz="4" w:space="0" w:color="auto"/>
                    <w:bottom w:val="single" w:sz="4" w:space="0" w:color="auto"/>
                    <w:right w:val="single" w:sz="4" w:space="0" w:color="auto"/>
                  </w:tcBorders>
                  <w:hideMark/>
                </w:tcPr>
                <w:p w14:paraId="1871BB94" w14:textId="77777777" w:rsidR="002E5845" w:rsidRDefault="002E5845" w:rsidP="002E5845">
                  <w:pPr>
                    <w:pStyle w:val="Default"/>
                    <w:ind w:right="-1"/>
                    <w:jc w:val="center"/>
                  </w:pPr>
                  <w:r>
                    <w:rPr>
                      <w:b/>
                      <w:bCs/>
                    </w:rPr>
                    <w:t>SEDE SEBRAE/RO  - PORTO VELHO</w:t>
                  </w:r>
                </w:p>
              </w:tc>
            </w:tr>
            <w:tr w:rsidR="002E5845" w14:paraId="2BE40A81" w14:textId="77777777" w:rsidTr="00FB353C">
              <w:trPr>
                <w:trHeight w:val="390"/>
              </w:trPr>
              <w:tc>
                <w:tcPr>
                  <w:tcW w:w="1285" w:type="dxa"/>
                  <w:tcBorders>
                    <w:top w:val="single" w:sz="4" w:space="0" w:color="auto"/>
                    <w:left w:val="single" w:sz="4" w:space="0" w:color="auto"/>
                    <w:bottom w:val="single" w:sz="4" w:space="0" w:color="auto"/>
                    <w:right w:val="single" w:sz="4" w:space="0" w:color="auto"/>
                  </w:tcBorders>
                  <w:hideMark/>
                </w:tcPr>
                <w:p w14:paraId="5265C1FA" w14:textId="77777777" w:rsidR="002E5845" w:rsidRDefault="002E5845" w:rsidP="002E5845">
                  <w:pPr>
                    <w:pStyle w:val="Default"/>
                    <w:ind w:right="-1"/>
                    <w:jc w:val="center"/>
                  </w:pPr>
                  <w:r>
                    <w:t>1.1</w:t>
                  </w:r>
                </w:p>
              </w:tc>
              <w:tc>
                <w:tcPr>
                  <w:tcW w:w="4144" w:type="dxa"/>
                  <w:vMerge w:val="restart"/>
                  <w:tcBorders>
                    <w:top w:val="single" w:sz="4" w:space="0" w:color="auto"/>
                    <w:left w:val="single" w:sz="4" w:space="0" w:color="auto"/>
                    <w:bottom w:val="single" w:sz="4" w:space="0" w:color="auto"/>
                    <w:right w:val="single" w:sz="4" w:space="0" w:color="auto"/>
                  </w:tcBorders>
                </w:tcPr>
                <w:p w14:paraId="24CF80EB" w14:textId="77777777" w:rsidR="002E5845" w:rsidRDefault="002E5845" w:rsidP="002E5845">
                  <w:pPr>
                    <w:pStyle w:val="Default"/>
                    <w:ind w:right="-1"/>
                    <w:jc w:val="center"/>
                  </w:pPr>
                </w:p>
                <w:p w14:paraId="47917CD4" w14:textId="77777777" w:rsidR="002E5845" w:rsidRDefault="002E5845" w:rsidP="002E5845">
                  <w:pPr>
                    <w:pStyle w:val="Default"/>
                    <w:ind w:right="-1"/>
                    <w:jc w:val="center"/>
                  </w:pPr>
                  <w:r>
                    <w:t>Feixe E1, bidirecional, digital R2D com discagem direta a ramal (DDR), com 30 canais e 200 ramais.</w:t>
                  </w:r>
                </w:p>
              </w:tc>
              <w:tc>
                <w:tcPr>
                  <w:tcW w:w="2590" w:type="dxa"/>
                  <w:tcBorders>
                    <w:top w:val="single" w:sz="4" w:space="0" w:color="auto"/>
                    <w:left w:val="single" w:sz="4" w:space="0" w:color="auto"/>
                    <w:bottom w:val="single" w:sz="4" w:space="0" w:color="auto"/>
                    <w:right w:val="single" w:sz="4" w:space="0" w:color="auto"/>
                  </w:tcBorders>
                  <w:hideMark/>
                </w:tcPr>
                <w:p w14:paraId="336EB977" w14:textId="77777777" w:rsidR="002E5845" w:rsidRDefault="002E5845" w:rsidP="002E5845">
                  <w:pPr>
                    <w:pStyle w:val="Default"/>
                    <w:ind w:right="-1"/>
                    <w:jc w:val="center"/>
                  </w:pPr>
                  <w:r>
                    <w:t>Assinatura do feixe + 200 ramais</w:t>
                  </w:r>
                </w:p>
              </w:tc>
              <w:tc>
                <w:tcPr>
                  <w:tcW w:w="1816" w:type="dxa"/>
                  <w:tcBorders>
                    <w:top w:val="single" w:sz="4" w:space="0" w:color="auto"/>
                    <w:left w:val="single" w:sz="4" w:space="0" w:color="auto"/>
                    <w:bottom w:val="single" w:sz="4" w:space="0" w:color="auto"/>
                    <w:right w:val="single" w:sz="4" w:space="0" w:color="auto"/>
                  </w:tcBorders>
                  <w:hideMark/>
                </w:tcPr>
                <w:p w14:paraId="39CDEC03" w14:textId="77777777" w:rsidR="002E5845" w:rsidRDefault="002E5845" w:rsidP="002E5845">
                  <w:pPr>
                    <w:pStyle w:val="Default"/>
                    <w:ind w:right="-1"/>
                    <w:jc w:val="center"/>
                  </w:pPr>
                  <w:r>
                    <w:t>01</w:t>
                  </w:r>
                </w:p>
              </w:tc>
            </w:tr>
            <w:tr w:rsidR="002E5845" w14:paraId="662E9560" w14:textId="77777777" w:rsidTr="00FB353C">
              <w:trPr>
                <w:trHeight w:val="390"/>
              </w:trPr>
              <w:tc>
                <w:tcPr>
                  <w:tcW w:w="1285" w:type="dxa"/>
                  <w:tcBorders>
                    <w:top w:val="single" w:sz="4" w:space="0" w:color="auto"/>
                    <w:left w:val="single" w:sz="4" w:space="0" w:color="auto"/>
                    <w:bottom w:val="single" w:sz="4" w:space="0" w:color="auto"/>
                    <w:right w:val="single" w:sz="4" w:space="0" w:color="auto"/>
                  </w:tcBorders>
                  <w:hideMark/>
                </w:tcPr>
                <w:p w14:paraId="6673C16A" w14:textId="77777777" w:rsidR="002E5845" w:rsidRDefault="002E5845" w:rsidP="002E5845">
                  <w:pPr>
                    <w:pStyle w:val="Default"/>
                    <w:ind w:right="-1"/>
                    <w:jc w:val="center"/>
                  </w:pPr>
                  <w: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FF573" w14:textId="77777777" w:rsidR="002E5845" w:rsidRDefault="002E5845" w:rsidP="002E5845">
                  <w:pPr>
                    <w:rPr>
                      <w:color w:val="000000"/>
                      <w:sz w:val="24"/>
                      <w:szCs w:val="24"/>
                    </w:rPr>
                  </w:pPr>
                </w:p>
              </w:tc>
              <w:tc>
                <w:tcPr>
                  <w:tcW w:w="2590" w:type="dxa"/>
                  <w:tcBorders>
                    <w:top w:val="single" w:sz="4" w:space="0" w:color="auto"/>
                    <w:left w:val="single" w:sz="4" w:space="0" w:color="auto"/>
                    <w:bottom w:val="single" w:sz="4" w:space="0" w:color="auto"/>
                    <w:right w:val="single" w:sz="4" w:space="0" w:color="auto"/>
                  </w:tcBorders>
                  <w:hideMark/>
                </w:tcPr>
                <w:p w14:paraId="2207EC82" w14:textId="77777777" w:rsidR="002E5845" w:rsidRDefault="002E5845" w:rsidP="002E5845">
                  <w:pPr>
                    <w:pStyle w:val="Default"/>
                    <w:ind w:right="-1"/>
                    <w:jc w:val="center"/>
                  </w:pPr>
                  <w:r>
                    <w:t>Minutos fixo-fixo local originados</w:t>
                  </w:r>
                </w:p>
              </w:tc>
              <w:tc>
                <w:tcPr>
                  <w:tcW w:w="1816" w:type="dxa"/>
                  <w:tcBorders>
                    <w:top w:val="single" w:sz="4" w:space="0" w:color="auto"/>
                    <w:left w:val="single" w:sz="4" w:space="0" w:color="auto"/>
                    <w:bottom w:val="single" w:sz="4" w:space="0" w:color="auto"/>
                    <w:right w:val="single" w:sz="4" w:space="0" w:color="auto"/>
                  </w:tcBorders>
                  <w:hideMark/>
                </w:tcPr>
                <w:p w14:paraId="250905C1" w14:textId="77777777" w:rsidR="002E5845" w:rsidRDefault="002E5845" w:rsidP="002E5845">
                  <w:pPr>
                    <w:pStyle w:val="Default"/>
                    <w:ind w:right="-1"/>
                    <w:jc w:val="center"/>
                  </w:pPr>
                  <w:r>
                    <w:t>10.000</w:t>
                  </w:r>
                </w:p>
              </w:tc>
            </w:tr>
            <w:tr w:rsidR="002E5845" w14:paraId="4ACD67DC" w14:textId="77777777" w:rsidTr="00FB353C">
              <w:trPr>
                <w:trHeight w:val="390"/>
              </w:trPr>
              <w:tc>
                <w:tcPr>
                  <w:tcW w:w="1285" w:type="dxa"/>
                  <w:tcBorders>
                    <w:top w:val="single" w:sz="4" w:space="0" w:color="auto"/>
                    <w:left w:val="single" w:sz="4" w:space="0" w:color="auto"/>
                    <w:bottom w:val="single" w:sz="4" w:space="0" w:color="auto"/>
                    <w:right w:val="single" w:sz="4" w:space="0" w:color="auto"/>
                  </w:tcBorders>
                  <w:hideMark/>
                </w:tcPr>
                <w:p w14:paraId="24258308" w14:textId="77777777" w:rsidR="002E5845" w:rsidRDefault="002E5845" w:rsidP="002E5845">
                  <w:pPr>
                    <w:pStyle w:val="Default"/>
                    <w:ind w:right="-1"/>
                    <w:jc w:val="center"/>
                  </w:pPr>
                  <w: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86BF" w14:textId="77777777" w:rsidR="002E5845" w:rsidRDefault="002E5845" w:rsidP="002E5845">
                  <w:pPr>
                    <w:rPr>
                      <w:color w:val="000000"/>
                      <w:sz w:val="24"/>
                      <w:szCs w:val="24"/>
                    </w:rPr>
                  </w:pPr>
                </w:p>
              </w:tc>
              <w:tc>
                <w:tcPr>
                  <w:tcW w:w="2590" w:type="dxa"/>
                  <w:tcBorders>
                    <w:top w:val="single" w:sz="4" w:space="0" w:color="auto"/>
                    <w:left w:val="single" w:sz="4" w:space="0" w:color="auto"/>
                    <w:bottom w:val="single" w:sz="4" w:space="0" w:color="auto"/>
                    <w:right w:val="single" w:sz="4" w:space="0" w:color="auto"/>
                  </w:tcBorders>
                  <w:hideMark/>
                </w:tcPr>
                <w:p w14:paraId="50DE3A1B" w14:textId="77777777" w:rsidR="002E5845" w:rsidRDefault="002E5845" w:rsidP="002E5845">
                  <w:pPr>
                    <w:pStyle w:val="Default"/>
                    <w:ind w:right="-1"/>
                    <w:jc w:val="center"/>
                  </w:pPr>
                  <w:r>
                    <w:t>Minutos fixo-móvel local originados</w:t>
                  </w:r>
                </w:p>
              </w:tc>
              <w:tc>
                <w:tcPr>
                  <w:tcW w:w="1816" w:type="dxa"/>
                  <w:tcBorders>
                    <w:top w:val="single" w:sz="4" w:space="0" w:color="auto"/>
                    <w:left w:val="single" w:sz="4" w:space="0" w:color="auto"/>
                    <w:bottom w:val="single" w:sz="4" w:space="0" w:color="auto"/>
                    <w:right w:val="single" w:sz="4" w:space="0" w:color="auto"/>
                  </w:tcBorders>
                  <w:hideMark/>
                </w:tcPr>
                <w:p w14:paraId="78680D26" w14:textId="77777777" w:rsidR="002E5845" w:rsidRDefault="002E5845" w:rsidP="002E5845">
                  <w:pPr>
                    <w:pStyle w:val="Default"/>
                    <w:ind w:right="-1"/>
                    <w:jc w:val="center"/>
                  </w:pPr>
                  <w:r>
                    <w:t>10.000</w:t>
                  </w:r>
                </w:p>
              </w:tc>
            </w:tr>
          </w:tbl>
          <w:p w14:paraId="219FE6B9" w14:textId="77777777" w:rsidR="002E5845" w:rsidRDefault="002E5845" w:rsidP="002E5845">
            <w:pPr>
              <w:tabs>
                <w:tab w:val="left" w:pos="320"/>
              </w:tabs>
              <w:ind w:firstLine="0"/>
              <w:rPr>
                <w:color w:val="auto"/>
                <w:sz w:val="24"/>
                <w:szCs w:val="24"/>
              </w:rPr>
            </w:pPr>
          </w:p>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4153"/>
              <w:gridCol w:w="2545"/>
              <w:gridCol w:w="1816"/>
            </w:tblGrid>
            <w:tr w:rsidR="002E5845" w14:paraId="41CC6039" w14:textId="77777777" w:rsidTr="002E5845">
              <w:trPr>
                <w:trHeight w:val="100"/>
              </w:trPr>
              <w:tc>
                <w:tcPr>
                  <w:tcW w:w="1151" w:type="dxa"/>
                  <w:tcBorders>
                    <w:top w:val="single" w:sz="4" w:space="0" w:color="auto"/>
                    <w:left w:val="single" w:sz="4" w:space="0" w:color="auto"/>
                    <w:bottom w:val="single" w:sz="4" w:space="0" w:color="auto"/>
                    <w:right w:val="single" w:sz="4" w:space="0" w:color="auto"/>
                  </w:tcBorders>
                  <w:hideMark/>
                </w:tcPr>
                <w:p w14:paraId="6361D31A" w14:textId="77777777" w:rsidR="002E5845" w:rsidRDefault="002E5845" w:rsidP="002E5845">
                  <w:pPr>
                    <w:pStyle w:val="Default"/>
                    <w:ind w:right="-1"/>
                    <w:jc w:val="center"/>
                  </w:pPr>
                  <w:r>
                    <w:rPr>
                      <w:b/>
                      <w:bCs/>
                    </w:rPr>
                    <w:t>ITEM 2</w:t>
                  </w:r>
                </w:p>
              </w:tc>
              <w:tc>
                <w:tcPr>
                  <w:tcW w:w="4161" w:type="dxa"/>
                  <w:tcBorders>
                    <w:top w:val="single" w:sz="4" w:space="0" w:color="auto"/>
                    <w:left w:val="single" w:sz="4" w:space="0" w:color="auto"/>
                    <w:bottom w:val="single" w:sz="4" w:space="0" w:color="auto"/>
                    <w:right w:val="single" w:sz="4" w:space="0" w:color="auto"/>
                  </w:tcBorders>
                  <w:hideMark/>
                </w:tcPr>
                <w:p w14:paraId="3AEC7113" w14:textId="77777777" w:rsidR="002E5845" w:rsidRDefault="002E5845" w:rsidP="002E5845">
                  <w:pPr>
                    <w:pStyle w:val="Default"/>
                    <w:ind w:right="-1"/>
                    <w:jc w:val="center"/>
                  </w:pPr>
                  <w:r>
                    <w:rPr>
                      <w:b/>
                      <w:bCs/>
                    </w:rPr>
                    <w:t>ESPECIFICAÇÃO</w:t>
                  </w:r>
                </w:p>
              </w:tc>
              <w:tc>
                <w:tcPr>
                  <w:tcW w:w="2551" w:type="dxa"/>
                  <w:tcBorders>
                    <w:top w:val="single" w:sz="4" w:space="0" w:color="auto"/>
                    <w:left w:val="single" w:sz="4" w:space="0" w:color="auto"/>
                    <w:bottom w:val="single" w:sz="4" w:space="0" w:color="auto"/>
                    <w:right w:val="single" w:sz="4" w:space="0" w:color="auto"/>
                  </w:tcBorders>
                  <w:hideMark/>
                </w:tcPr>
                <w:p w14:paraId="1BBABD92" w14:textId="77777777" w:rsidR="002E5845" w:rsidRDefault="002E5845" w:rsidP="002E5845">
                  <w:pPr>
                    <w:pStyle w:val="Default"/>
                    <w:ind w:right="-1"/>
                    <w:jc w:val="center"/>
                  </w:pPr>
                  <w:r>
                    <w:rPr>
                      <w:b/>
                      <w:bCs/>
                    </w:rPr>
                    <w:t>UNID.</w:t>
                  </w:r>
                </w:p>
              </w:tc>
              <w:tc>
                <w:tcPr>
                  <w:tcW w:w="1801" w:type="dxa"/>
                  <w:tcBorders>
                    <w:top w:val="single" w:sz="4" w:space="0" w:color="auto"/>
                    <w:left w:val="single" w:sz="4" w:space="0" w:color="auto"/>
                    <w:bottom w:val="single" w:sz="4" w:space="0" w:color="auto"/>
                    <w:right w:val="single" w:sz="4" w:space="0" w:color="auto"/>
                  </w:tcBorders>
                  <w:hideMark/>
                </w:tcPr>
                <w:p w14:paraId="66075172" w14:textId="77777777" w:rsidR="002E5845" w:rsidRDefault="002E5845" w:rsidP="002E5845">
                  <w:pPr>
                    <w:pStyle w:val="Default"/>
                    <w:ind w:right="-1"/>
                    <w:jc w:val="center"/>
                  </w:pPr>
                  <w:r>
                    <w:rPr>
                      <w:b/>
                      <w:bCs/>
                    </w:rPr>
                    <w:t>QUANTIDADE</w:t>
                  </w:r>
                </w:p>
              </w:tc>
            </w:tr>
            <w:tr w:rsidR="002E5845" w14:paraId="4D77E51D" w14:textId="77777777" w:rsidTr="002E5845">
              <w:trPr>
                <w:trHeight w:val="100"/>
              </w:trPr>
              <w:tc>
                <w:tcPr>
                  <w:tcW w:w="9664" w:type="dxa"/>
                  <w:gridSpan w:val="4"/>
                  <w:tcBorders>
                    <w:top w:val="single" w:sz="4" w:space="0" w:color="auto"/>
                    <w:left w:val="single" w:sz="4" w:space="0" w:color="auto"/>
                    <w:bottom w:val="single" w:sz="4" w:space="0" w:color="auto"/>
                    <w:right w:val="single" w:sz="4" w:space="0" w:color="auto"/>
                  </w:tcBorders>
                  <w:hideMark/>
                </w:tcPr>
                <w:p w14:paraId="5894546E" w14:textId="77777777" w:rsidR="002E5845" w:rsidRDefault="002E5845" w:rsidP="002E5845">
                  <w:pPr>
                    <w:pStyle w:val="Default"/>
                    <w:ind w:right="-1"/>
                    <w:jc w:val="center"/>
                  </w:pPr>
                  <w:r>
                    <w:rPr>
                      <w:b/>
                      <w:bCs/>
                    </w:rPr>
                    <w:t xml:space="preserve">LIGAÇÕES FIXO-FIXO LDN (DDD), FIXO-MÓVEL VC2, FIXO-MÓVEL VC3, LIGAÇÕES INTERNACIONAIS (DDI) ORIGINADAS DE TODOS OS ESCRITÓRIOS E SEDE DO SEBRAE/RO. </w:t>
                  </w:r>
                </w:p>
              </w:tc>
            </w:tr>
            <w:tr w:rsidR="002E5845" w14:paraId="63EA9AA9" w14:textId="77777777" w:rsidTr="002E5845">
              <w:trPr>
                <w:trHeight w:val="100"/>
              </w:trPr>
              <w:tc>
                <w:tcPr>
                  <w:tcW w:w="1151" w:type="dxa"/>
                  <w:tcBorders>
                    <w:top w:val="single" w:sz="4" w:space="0" w:color="auto"/>
                    <w:left w:val="single" w:sz="4" w:space="0" w:color="auto"/>
                    <w:bottom w:val="single" w:sz="4" w:space="0" w:color="auto"/>
                    <w:right w:val="single" w:sz="4" w:space="0" w:color="auto"/>
                  </w:tcBorders>
                  <w:hideMark/>
                </w:tcPr>
                <w:p w14:paraId="0B9D6B9F" w14:textId="77777777" w:rsidR="002E5845" w:rsidRDefault="002E5845" w:rsidP="002E5845">
                  <w:pPr>
                    <w:pStyle w:val="Default"/>
                    <w:ind w:right="-1"/>
                    <w:jc w:val="center"/>
                  </w:pPr>
                  <w:r>
                    <w:t>2.1</w:t>
                  </w:r>
                </w:p>
              </w:tc>
              <w:tc>
                <w:tcPr>
                  <w:tcW w:w="4161" w:type="dxa"/>
                  <w:tcBorders>
                    <w:top w:val="single" w:sz="4" w:space="0" w:color="auto"/>
                    <w:left w:val="single" w:sz="4" w:space="0" w:color="auto"/>
                    <w:bottom w:val="single" w:sz="4" w:space="0" w:color="auto"/>
                    <w:right w:val="single" w:sz="4" w:space="0" w:color="auto"/>
                  </w:tcBorders>
                  <w:hideMark/>
                </w:tcPr>
                <w:p w14:paraId="31365D52" w14:textId="77777777" w:rsidR="002E5845" w:rsidRDefault="002E5845" w:rsidP="002E5845">
                  <w:pPr>
                    <w:pStyle w:val="Default"/>
                    <w:ind w:right="-1"/>
                    <w:jc w:val="center"/>
                  </w:pPr>
                  <w:r>
                    <w:t xml:space="preserve">Ligações </w:t>
                  </w:r>
                  <w:r>
                    <w:rPr>
                      <w:b/>
                    </w:rPr>
                    <w:t>Fixo-Fixo</w:t>
                  </w:r>
                  <w:r>
                    <w:t xml:space="preserve"> </w:t>
                  </w:r>
                  <w:r>
                    <w:rPr>
                      <w:b/>
                      <w:bCs/>
                    </w:rPr>
                    <w:t xml:space="preserve">LDN (DDD) </w:t>
                  </w:r>
                  <w:r>
                    <w:t>entre telefones fixos a partir do Estado de Rondônia</w:t>
                  </w:r>
                </w:p>
              </w:tc>
              <w:tc>
                <w:tcPr>
                  <w:tcW w:w="2551" w:type="dxa"/>
                  <w:tcBorders>
                    <w:top w:val="single" w:sz="4" w:space="0" w:color="auto"/>
                    <w:left w:val="single" w:sz="4" w:space="0" w:color="auto"/>
                    <w:bottom w:val="single" w:sz="4" w:space="0" w:color="auto"/>
                    <w:right w:val="single" w:sz="4" w:space="0" w:color="auto"/>
                  </w:tcBorders>
                  <w:hideMark/>
                </w:tcPr>
                <w:p w14:paraId="0DA6F33A" w14:textId="77777777" w:rsidR="002E5845" w:rsidRDefault="002E5845" w:rsidP="002E5845">
                  <w:pPr>
                    <w:pStyle w:val="Default"/>
                    <w:ind w:right="-1"/>
                    <w:jc w:val="center"/>
                  </w:pPr>
                  <w:r>
                    <w:t>Minutos mensais</w:t>
                  </w:r>
                </w:p>
              </w:tc>
              <w:tc>
                <w:tcPr>
                  <w:tcW w:w="1801" w:type="dxa"/>
                  <w:tcBorders>
                    <w:top w:val="single" w:sz="4" w:space="0" w:color="auto"/>
                    <w:left w:val="single" w:sz="4" w:space="0" w:color="auto"/>
                    <w:bottom w:val="single" w:sz="4" w:space="0" w:color="auto"/>
                    <w:right w:val="single" w:sz="4" w:space="0" w:color="auto"/>
                  </w:tcBorders>
                  <w:hideMark/>
                </w:tcPr>
                <w:p w14:paraId="58CDA2C7" w14:textId="77777777" w:rsidR="002E5845" w:rsidRDefault="002E5845" w:rsidP="002E5845">
                  <w:pPr>
                    <w:pStyle w:val="Default"/>
                    <w:ind w:right="-1"/>
                    <w:jc w:val="center"/>
                  </w:pPr>
                  <w:r>
                    <w:t>5.000</w:t>
                  </w:r>
                </w:p>
              </w:tc>
            </w:tr>
            <w:tr w:rsidR="002E5845" w14:paraId="628AB6D8" w14:textId="77777777" w:rsidTr="002E5845">
              <w:trPr>
                <w:trHeight w:val="100"/>
              </w:trPr>
              <w:tc>
                <w:tcPr>
                  <w:tcW w:w="1151" w:type="dxa"/>
                  <w:tcBorders>
                    <w:top w:val="single" w:sz="4" w:space="0" w:color="auto"/>
                    <w:left w:val="single" w:sz="4" w:space="0" w:color="auto"/>
                    <w:bottom w:val="single" w:sz="4" w:space="0" w:color="auto"/>
                    <w:right w:val="single" w:sz="4" w:space="0" w:color="auto"/>
                  </w:tcBorders>
                  <w:hideMark/>
                </w:tcPr>
                <w:p w14:paraId="3A3C3497" w14:textId="77777777" w:rsidR="002E5845" w:rsidRDefault="002E5845" w:rsidP="002E5845">
                  <w:pPr>
                    <w:pStyle w:val="Default"/>
                    <w:ind w:right="-1"/>
                    <w:jc w:val="center"/>
                  </w:pPr>
                  <w:r>
                    <w:t>2.2</w:t>
                  </w:r>
                </w:p>
              </w:tc>
              <w:tc>
                <w:tcPr>
                  <w:tcW w:w="4161" w:type="dxa"/>
                  <w:tcBorders>
                    <w:top w:val="single" w:sz="4" w:space="0" w:color="auto"/>
                    <w:left w:val="single" w:sz="4" w:space="0" w:color="auto"/>
                    <w:bottom w:val="single" w:sz="4" w:space="0" w:color="auto"/>
                    <w:right w:val="single" w:sz="4" w:space="0" w:color="auto"/>
                  </w:tcBorders>
                  <w:hideMark/>
                </w:tcPr>
                <w:p w14:paraId="32BA4D9D" w14:textId="77777777" w:rsidR="002E5845" w:rsidRDefault="002E5845" w:rsidP="002E5845">
                  <w:pPr>
                    <w:pStyle w:val="Default"/>
                    <w:ind w:right="-1"/>
                    <w:jc w:val="center"/>
                  </w:pPr>
                  <w:r>
                    <w:t xml:space="preserve">Ligações </w:t>
                  </w:r>
                  <w:r>
                    <w:rPr>
                      <w:b/>
                      <w:bCs/>
                    </w:rPr>
                    <w:t xml:space="preserve">Fixo-Móvel VC2 </w:t>
                  </w:r>
                  <w:r>
                    <w:t>a partir do Estado de Rondônia</w:t>
                  </w:r>
                </w:p>
              </w:tc>
              <w:tc>
                <w:tcPr>
                  <w:tcW w:w="2551" w:type="dxa"/>
                  <w:tcBorders>
                    <w:top w:val="single" w:sz="4" w:space="0" w:color="auto"/>
                    <w:left w:val="single" w:sz="4" w:space="0" w:color="auto"/>
                    <w:bottom w:val="single" w:sz="4" w:space="0" w:color="auto"/>
                    <w:right w:val="single" w:sz="4" w:space="0" w:color="auto"/>
                  </w:tcBorders>
                  <w:hideMark/>
                </w:tcPr>
                <w:p w14:paraId="304041D3" w14:textId="77777777" w:rsidR="002E5845" w:rsidRDefault="002E5845" w:rsidP="002E5845">
                  <w:pPr>
                    <w:pStyle w:val="Default"/>
                    <w:ind w:right="-1"/>
                    <w:jc w:val="center"/>
                  </w:pPr>
                  <w:r>
                    <w:t>Minutos mensais</w:t>
                  </w:r>
                </w:p>
              </w:tc>
              <w:tc>
                <w:tcPr>
                  <w:tcW w:w="1801" w:type="dxa"/>
                  <w:tcBorders>
                    <w:top w:val="single" w:sz="4" w:space="0" w:color="auto"/>
                    <w:left w:val="single" w:sz="4" w:space="0" w:color="auto"/>
                    <w:bottom w:val="single" w:sz="4" w:space="0" w:color="auto"/>
                    <w:right w:val="single" w:sz="4" w:space="0" w:color="auto"/>
                  </w:tcBorders>
                  <w:hideMark/>
                </w:tcPr>
                <w:p w14:paraId="2C2A0190" w14:textId="77777777" w:rsidR="002E5845" w:rsidRDefault="002E5845" w:rsidP="002E5845">
                  <w:pPr>
                    <w:pStyle w:val="Default"/>
                    <w:ind w:right="-1"/>
                    <w:jc w:val="center"/>
                  </w:pPr>
                  <w:r>
                    <w:t>700</w:t>
                  </w:r>
                </w:p>
              </w:tc>
            </w:tr>
            <w:tr w:rsidR="002E5845" w14:paraId="38D8AC66" w14:textId="77777777" w:rsidTr="002E5845">
              <w:trPr>
                <w:trHeight w:val="100"/>
              </w:trPr>
              <w:tc>
                <w:tcPr>
                  <w:tcW w:w="1151" w:type="dxa"/>
                  <w:tcBorders>
                    <w:top w:val="single" w:sz="4" w:space="0" w:color="auto"/>
                    <w:left w:val="single" w:sz="4" w:space="0" w:color="auto"/>
                    <w:bottom w:val="single" w:sz="4" w:space="0" w:color="auto"/>
                    <w:right w:val="single" w:sz="4" w:space="0" w:color="auto"/>
                  </w:tcBorders>
                  <w:hideMark/>
                </w:tcPr>
                <w:p w14:paraId="7E956BE2" w14:textId="77777777" w:rsidR="002E5845" w:rsidRDefault="002E5845" w:rsidP="002E5845">
                  <w:pPr>
                    <w:pStyle w:val="Default"/>
                    <w:ind w:right="-1"/>
                    <w:jc w:val="center"/>
                  </w:pPr>
                  <w:r>
                    <w:t>2.3</w:t>
                  </w:r>
                </w:p>
              </w:tc>
              <w:tc>
                <w:tcPr>
                  <w:tcW w:w="4161" w:type="dxa"/>
                  <w:tcBorders>
                    <w:top w:val="single" w:sz="4" w:space="0" w:color="auto"/>
                    <w:left w:val="single" w:sz="4" w:space="0" w:color="auto"/>
                    <w:bottom w:val="single" w:sz="4" w:space="0" w:color="auto"/>
                    <w:right w:val="single" w:sz="4" w:space="0" w:color="auto"/>
                  </w:tcBorders>
                  <w:hideMark/>
                </w:tcPr>
                <w:p w14:paraId="4558C120" w14:textId="77777777" w:rsidR="002E5845" w:rsidRDefault="002E5845" w:rsidP="002E5845">
                  <w:pPr>
                    <w:pStyle w:val="Default"/>
                    <w:ind w:right="-1"/>
                    <w:jc w:val="center"/>
                  </w:pPr>
                  <w:r>
                    <w:t xml:space="preserve">Ligações </w:t>
                  </w:r>
                  <w:r>
                    <w:rPr>
                      <w:b/>
                      <w:bCs/>
                    </w:rPr>
                    <w:t xml:space="preserve">Fixo-Móvel VC3 </w:t>
                  </w:r>
                  <w:r>
                    <w:t>a partir do Estado de Rondônia</w:t>
                  </w:r>
                </w:p>
              </w:tc>
              <w:tc>
                <w:tcPr>
                  <w:tcW w:w="2551" w:type="dxa"/>
                  <w:tcBorders>
                    <w:top w:val="single" w:sz="4" w:space="0" w:color="auto"/>
                    <w:left w:val="single" w:sz="4" w:space="0" w:color="auto"/>
                    <w:bottom w:val="single" w:sz="4" w:space="0" w:color="auto"/>
                    <w:right w:val="single" w:sz="4" w:space="0" w:color="auto"/>
                  </w:tcBorders>
                  <w:hideMark/>
                </w:tcPr>
                <w:p w14:paraId="78F5C48F" w14:textId="77777777" w:rsidR="002E5845" w:rsidRDefault="002E5845" w:rsidP="002E5845">
                  <w:pPr>
                    <w:pStyle w:val="Default"/>
                    <w:ind w:right="-1"/>
                    <w:jc w:val="center"/>
                  </w:pPr>
                  <w:r>
                    <w:t>Minutos mensais</w:t>
                  </w:r>
                </w:p>
              </w:tc>
              <w:tc>
                <w:tcPr>
                  <w:tcW w:w="1801" w:type="dxa"/>
                  <w:tcBorders>
                    <w:top w:val="single" w:sz="4" w:space="0" w:color="auto"/>
                    <w:left w:val="single" w:sz="4" w:space="0" w:color="auto"/>
                    <w:bottom w:val="single" w:sz="4" w:space="0" w:color="auto"/>
                    <w:right w:val="single" w:sz="4" w:space="0" w:color="auto"/>
                  </w:tcBorders>
                  <w:hideMark/>
                </w:tcPr>
                <w:p w14:paraId="07829D49" w14:textId="77777777" w:rsidR="002E5845" w:rsidRDefault="002E5845" w:rsidP="002E5845">
                  <w:pPr>
                    <w:pStyle w:val="Default"/>
                    <w:ind w:right="-1"/>
                    <w:jc w:val="center"/>
                  </w:pPr>
                  <w:r>
                    <w:t>300</w:t>
                  </w:r>
                </w:p>
              </w:tc>
            </w:tr>
            <w:tr w:rsidR="002E5845" w14:paraId="1C65B3B8" w14:textId="77777777" w:rsidTr="002E5845">
              <w:trPr>
                <w:trHeight w:val="759"/>
              </w:trPr>
              <w:tc>
                <w:tcPr>
                  <w:tcW w:w="1151" w:type="dxa"/>
                  <w:tcBorders>
                    <w:top w:val="single" w:sz="4" w:space="0" w:color="auto"/>
                    <w:left w:val="single" w:sz="4" w:space="0" w:color="auto"/>
                    <w:bottom w:val="single" w:sz="4" w:space="0" w:color="auto"/>
                    <w:right w:val="single" w:sz="4" w:space="0" w:color="auto"/>
                  </w:tcBorders>
                  <w:hideMark/>
                </w:tcPr>
                <w:p w14:paraId="6B5A8557" w14:textId="77777777" w:rsidR="002E5845" w:rsidRDefault="002E5845" w:rsidP="002E5845">
                  <w:pPr>
                    <w:pStyle w:val="Default"/>
                    <w:ind w:right="-1"/>
                    <w:jc w:val="center"/>
                  </w:pPr>
                  <w:r>
                    <w:t>2.4</w:t>
                  </w:r>
                </w:p>
              </w:tc>
              <w:tc>
                <w:tcPr>
                  <w:tcW w:w="4161" w:type="dxa"/>
                  <w:tcBorders>
                    <w:top w:val="single" w:sz="4" w:space="0" w:color="auto"/>
                    <w:left w:val="single" w:sz="4" w:space="0" w:color="auto"/>
                    <w:bottom w:val="single" w:sz="4" w:space="0" w:color="auto"/>
                    <w:right w:val="single" w:sz="4" w:space="0" w:color="auto"/>
                  </w:tcBorders>
                  <w:hideMark/>
                </w:tcPr>
                <w:p w14:paraId="0ABA54F8" w14:textId="77777777" w:rsidR="002E5845" w:rsidRDefault="002E5845" w:rsidP="002E5845">
                  <w:pPr>
                    <w:pStyle w:val="Default"/>
                    <w:ind w:right="-1"/>
                    <w:jc w:val="center"/>
                  </w:pPr>
                  <w:r>
                    <w:t xml:space="preserve">Ligações </w:t>
                  </w:r>
                  <w:r>
                    <w:rPr>
                      <w:b/>
                      <w:bCs/>
                    </w:rPr>
                    <w:t xml:space="preserve">Internacionais (DDI) </w:t>
                  </w:r>
                  <w:r>
                    <w:t>entre telefones fixos e fixo-móvel a partir do Estado de Rondônia.</w:t>
                  </w:r>
                </w:p>
              </w:tc>
              <w:tc>
                <w:tcPr>
                  <w:tcW w:w="2551" w:type="dxa"/>
                  <w:tcBorders>
                    <w:top w:val="single" w:sz="4" w:space="0" w:color="auto"/>
                    <w:left w:val="single" w:sz="4" w:space="0" w:color="auto"/>
                    <w:bottom w:val="single" w:sz="4" w:space="0" w:color="auto"/>
                    <w:right w:val="single" w:sz="4" w:space="0" w:color="auto"/>
                  </w:tcBorders>
                  <w:hideMark/>
                </w:tcPr>
                <w:p w14:paraId="295A5309" w14:textId="77777777" w:rsidR="002E5845" w:rsidRDefault="002E5845" w:rsidP="002E5845">
                  <w:pPr>
                    <w:pStyle w:val="Default"/>
                    <w:ind w:right="-1"/>
                    <w:jc w:val="center"/>
                  </w:pPr>
                  <w:r>
                    <w:t>Minutos mensais</w:t>
                  </w:r>
                </w:p>
              </w:tc>
              <w:tc>
                <w:tcPr>
                  <w:tcW w:w="1801" w:type="dxa"/>
                  <w:tcBorders>
                    <w:top w:val="single" w:sz="4" w:space="0" w:color="auto"/>
                    <w:left w:val="single" w:sz="4" w:space="0" w:color="auto"/>
                    <w:bottom w:val="single" w:sz="4" w:space="0" w:color="auto"/>
                    <w:right w:val="single" w:sz="4" w:space="0" w:color="auto"/>
                  </w:tcBorders>
                  <w:hideMark/>
                </w:tcPr>
                <w:p w14:paraId="093048CE" w14:textId="77777777" w:rsidR="002E5845" w:rsidRDefault="002E5845" w:rsidP="002E5845">
                  <w:pPr>
                    <w:pStyle w:val="Default"/>
                    <w:ind w:right="-1"/>
                    <w:jc w:val="center"/>
                  </w:pPr>
                  <w:r>
                    <w:t>50</w:t>
                  </w:r>
                </w:p>
              </w:tc>
            </w:tr>
          </w:tbl>
          <w:p w14:paraId="5D1B818A" w14:textId="6CA34003" w:rsidR="00AC59E0" w:rsidRPr="00EA6617" w:rsidRDefault="00AC59E0" w:rsidP="007C427C">
            <w:pPr>
              <w:spacing w:after="0" w:line="240" w:lineRule="auto"/>
              <w:ind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w:t>
            </w:r>
            <w:r w:rsidRPr="00EA6617">
              <w:rPr>
                <w:sz w:val="24"/>
                <w:szCs w:val="24"/>
              </w:rPr>
              <w:lastRenderedPageBreak/>
              <w:t>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16A11F48" w14:textId="7DCAC12E" w:rsidR="00EA6617" w:rsidRPr="00FB353C" w:rsidRDefault="00B05DD3" w:rsidP="00EA6617">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391B4B11" w14:textId="6B61C43B" w:rsidR="006C4871" w:rsidRDefault="00B05DD3" w:rsidP="006C4871">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t xml:space="preserve">QUALIFICAÇÃO TÉCNICA DA EMPRESA: </w:t>
            </w:r>
          </w:p>
          <w:p w14:paraId="1E82E061" w14:textId="77777777" w:rsidR="006C4871" w:rsidRDefault="006C4871" w:rsidP="007C427C">
            <w:pPr>
              <w:pStyle w:val="PargrafodaLista"/>
              <w:tabs>
                <w:tab w:val="left" w:pos="319"/>
              </w:tabs>
              <w:spacing w:after="0" w:line="240" w:lineRule="auto"/>
              <w:ind w:left="0" w:firstLine="0"/>
              <w:rPr>
                <w:rStyle w:val="cf11"/>
                <w:rFonts w:ascii="Arial" w:hAnsi="Arial" w:cs="Arial"/>
                <w:color w:val="FF0000"/>
                <w:sz w:val="20"/>
                <w:szCs w:val="20"/>
              </w:rPr>
            </w:pPr>
          </w:p>
          <w:p w14:paraId="355E6FE6" w14:textId="77777777" w:rsidR="006C4871" w:rsidRDefault="006C4871" w:rsidP="007C427C">
            <w:pPr>
              <w:pStyle w:val="PargrafodaLista"/>
              <w:tabs>
                <w:tab w:val="left" w:pos="319"/>
              </w:tabs>
              <w:spacing w:after="0" w:line="240" w:lineRule="auto"/>
              <w:ind w:left="0" w:firstLine="0"/>
              <w:rPr>
                <w:rStyle w:val="cf11"/>
                <w:rFonts w:ascii="Arial" w:hAnsi="Arial" w:cs="Arial"/>
                <w:color w:val="FF0000"/>
                <w:sz w:val="20"/>
                <w:szCs w:val="20"/>
              </w:rPr>
            </w:pPr>
          </w:p>
          <w:p w14:paraId="0E38F7DE" w14:textId="77777777" w:rsidR="006C4871" w:rsidRPr="006C4871" w:rsidRDefault="006C4871" w:rsidP="006C4871">
            <w:pPr>
              <w:tabs>
                <w:tab w:val="left" w:pos="319"/>
              </w:tabs>
              <w:ind w:firstLine="0"/>
              <w:rPr>
                <w:rFonts w:eastAsia="Times New Roman"/>
                <w:color w:val="242424"/>
                <w:kern w:val="0"/>
                <w:sz w:val="24"/>
                <w:szCs w:val="24"/>
                <w:bdr w:val="none" w:sz="0" w:space="0" w:color="auto" w:frame="1"/>
                <w:lang w:eastAsia="pt-BR"/>
              </w:rPr>
            </w:pPr>
            <w:r w:rsidRPr="006C4871">
              <w:rPr>
                <w:rFonts w:eastAsia="Times New Roman"/>
                <w:color w:val="242424"/>
                <w:kern w:val="0"/>
                <w:sz w:val="24"/>
                <w:szCs w:val="24"/>
                <w:bdr w:val="none" w:sz="0" w:space="0" w:color="auto" w:frame="1"/>
                <w:lang w:eastAsia="pt-BR"/>
              </w:rPr>
              <w:t>A prestação de todos os serviços, indicados neste instrumento, inclui o fornecimento de toda a mão-de-obra, materiais e equipamentos necessários à completa e perfeita execução dos serviços;</w:t>
            </w:r>
          </w:p>
          <w:p w14:paraId="3A89C183" w14:textId="77777777" w:rsidR="006C4871" w:rsidRPr="006C4871" w:rsidRDefault="006C4871" w:rsidP="006C4871">
            <w:pPr>
              <w:tabs>
                <w:tab w:val="left" w:pos="319"/>
              </w:tabs>
              <w:ind w:firstLine="0"/>
              <w:rPr>
                <w:rFonts w:eastAsia="Times New Roman"/>
                <w:color w:val="242424"/>
                <w:kern w:val="0"/>
                <w:sz w:val="24"/>
                <w:szCs w:val="24"/>
                <w:bdr w:val="none" w:sz="0" w:space="0" w:color="auto" w:frame="1"/>
                <w:lang w:eastAsia="pt-BR"/>
              </w:rPr>
            </w:pPr>
            <w:r w:rsidRPr="006C4871">
              <w:rPr>
                <w:rFonts w:eastAsia="Times New Roman"/>
                <w:color w:val="242424"/>
                <w:kern w:val="0"/>
                <w:sz w:val="24"/>
                <w:szCs w:val="24"/>
                <w:bdr w:val="none" w:sz="0" w:space="0" w:color="auto" w:frame="1"/>
                <w:lang w:eastAsia="pt-BR"/>
              </w:rPr>
              <w:lastRenderedPageBreak/>
              <w:t>O recurso da portabilidade, caso necessário, deverá ser aplicado a todos os locais;</w:t>
            </w:r>
          </w:p>
          <w:p w14:paraId="51D18B77" w14:textId="77777777" w:rsidR="006C4871" w:rsidRPr="006C4871" w:rsidRDefault="006C4871" w:rsidP="006C4871">
            <w:pPr>
              <w:tabs>
                <w:tab w:val="left" w:pos="319"/>
              </w:tabs>
              <w:ind w:firstLine="0"/>
              <w:rPr>
                <w:rFonts w:eastAsia="Times New Roman"/>
                <w:color w:val="242424"/>
                <w:kern w:val="0"/>
                <w:sz w:val="24"/>
                <w:szCs w:val="24"/>
                <w:bdr w:val="none" w:sz="0" w:space="0" w:color="auto" w:frame="1"/>
                <w:lang w:eastAsia="pt-BR"/>
              </w:rPr>
            </w:pPr>
            <w:r w:rsidRPr="006C4871">
              <w:rPr>
                <w:rFonts w:eastAsia="Times New Roman"/>
                <w:color w:val="242424"/>
                <w:kern w:val="0"/>
                <w:sz w:val="24"/>
                <w:szCs w:val="24"/>
                <w:bdr w:val="none" w:sz="0" w:space="0" w:color="auto" w:frame="1"/>
                <w:lang w:eastAsia="pt-BR"/>
              </w:rPr>
              <w:t>A unidade tarifária deverá ser de seis segundos após o primeiro minuto para ligações de fixo-fixo;</w:t>
            </w:r>
          </w:p>
          <w:p w14:paraId="6EE03C01" w14:textId="77777777" w:rsidR="006C4871" w:rsidRPr="006C4871" w:rsidRDefault="006C4871" w:rsidP="006C4871">
            <w:pPr>
              <w:tabs>
                <w:tab w:val="left" w:pos="319"/>
              </w:tabs>
              <w:ind w:firstLine="0"/>
              <w:rPr>
                <w:rFonts w:eastAsia="Times New Roman"/>
                <w:color w:val="242424"/>
                <w:kern w:val="0"/>
                <w:sz w:val="24"/>
                <w:szCs w:val="24"/>
                <w:bdr w:val="none" w:sz="0" w:space="0" w:color="auto" w:frame="1"/>
                <w:lang w:eastAsia="pt-BR"/>
              </w:rPr>
            </w:pPr>
            <w:r w:rsidRPr="006C4871">
              <w:rPr>
                <w:rFonts w:eastAsia="Times New Roman"/>
                <w:color w:val="242424"/>
                <w:kern w:val="0"/>
                <w:sz w:val="24"/>
                <w:szCs w:val="24"/>
                <w:bdr w:val="none" w:sz="0" w:space="0" w:color="auto" w:frame="1"/>
                <w:lang w:eastAsia="pt-BR"/>
              </w:rPr>
              <w:t>A unidade tarifária deverá ser de seis segundos após os trinta primeiros segundos para ligações fixo-móvel;</w:t>
            </w:r>
          </w:p>
          <w:p w14:paraId="2B6AE228" w14:textId="77777777" w:rsidR="006C4871" w:rsidRPr="006C4871" w:rsidRDefault="006C4871" w:rsidP="006C4871">
            <w:pPr>
              <w:tabs>
                <w:tab w:val="left" w:pos="319"/>
              </w:tabs>
              <w:ind w:firstLine="0"/>
              <w:rPr>
                <w:rFonts w:eastAsia="Times New Roman"/>
                <w:color w:val="242424"/>
                <w:kern w:val="0"/>
                <w:sz w:val="24"/>
                <w:szCs w:val="24"/>
                <w:bdr w:val="none" w:sz="0" w:space="0" w:color="auto" w:frame="1"/>
                <w:lang w:eastAsia="pt-BR"/>
              </w:rPr>
            </w:pPr>
            <w:r w:rsidRPr="006C4871">
              <w:rPr>
                <w:sz w:val="20"/>
                <w:szCs w:val="20"/>
              </w:rPr>
              <w:t xml:space="preserve">O </w:t>
            </w:r>
            <w:r w:rsidRPr="006C4871">
              <w:rPr>
                <w:rFonts w:eastAsia="Times New Roman"/>
                <w:color w:val="242424"/>
                <w:kern w:val="0"/>
                <w:sz w:val="24"/>
                <w:szCs w:val="24"/>
                <w:bdr w:val="none" w:sz="0" w:space="0" w:color="auto" w:frame="1"/>
                <w:lang w:eastAsia="pt-BR"/>
              </w:rPr>
              <w:t xml:space="preserve">Perfil de Tráfego corresponde à estimativa da demanda mês projetada, expressa em minutos; </w:t>
            </w:r>
          </w:p>
          <w:p w14:paraId="3E72F2AC" w14:textId="77777777" w:rsidR="006C4871" w:rsidRPr="006C4871" w:rsidRDefault="006C4871" w:rsidP="006C4871">
            <w:pPr>
              <w:tabs>
                <w:tab w:val="left" w:pos="319"/>
              </w:tabs>
              <w:ind w:firstLine="0"/>
              <w:rPr>
                <w:rFonts w:eastAsia="Times New Roman"/>
                <w:color w:val="242424"/>
                <w:kern w:val="0"/>
                <w:sz w:val="24"/>
                <w:szCs w:val="24"/>
                <w:bdr w:val="none" w:sz="0" w:space="0" w:color="auto" w:frame="1"/>
                <w:lang w:eastAsia="pt-BR"/>
              </w:rPr>
            </w:pPr>
            <w:r w:rsidRPr="006C4871">
              <w:rPr>
                <w:rFonts w:eastAsia="Times New Roman"/>
                <w:color w:val="242424"/>
                <w:kern w:val="0"/>
                <w:sz w:val="24"/>
                <w:szCs w:val="24"/>
                <w:bdr w:val="none" w:sz="0" w:space="0" w:color="auto" w:frame="1"/>
                <w:lang w:eastAsia="pt-BR"/>
              </w:rPr>
              <w:t xml:space="preserve">O Perfil de Tráfego não constitui compromisso firme de utilização dos quantitativos mencionados, configurando-se tão somente como estimativa de demanda, sendo que o pagamento mensal dependerá da real demanda, isto é, da utilização do serviço, podendo haver variação entre a quantidade de minutos efetivamente utilizados e a quantidade prevista; </w:t>
            </w:r>
          </w:p>
          <w:p w14:paraId="5AD477AA" w14:textId="77777777" w:rsidR="006C4871" w:rsidRPr="006C4871" w:rsidRDefault="006C4871" w:rsidP="006C4871">
            <w:pPr>
              <w:tabs>
                <w:tab w:val="left" w:pos="319"/>
              </w:tabs>
              <w:ind w:firstLine="0"/>
              <w:rPr>
                <w:rFonts w:eastAsia="Times New Roman"/>
                <w:color w:val="242424"/>
                <w:kern w:val="0"/>
                <w:sz w:val="24"/>
                <w:szCs w:val="24"/>
                <w:bdr w:val="none" w:sz="0" w:space="0" w:color="auto" w:frame="1"/>
                <w:lang w:eastAsia="pt-BR"/>
              </w:rPr>
            </w:pPr>
            <w:r w:rsidRPr="006C4871">
              <w:rPr>
                <w:rFonts w:eastAsia="Times New Roman"/>
                <w:color w:val="242424"/>
                <w:kern w:val="0"/>
                <w:sz w:val="24"/>
                <w:szCs w:val="24"/>
                <w:bdr w:val="none" w:sz="0" w:space="0" w:color="auto" w:frame="1"/>
                <w:lang w:eastAsia="pt-BR"/>
              </w:rPr>
              <w:t>Os quantitativos previstos inicialmente poderão ser alterados conforme a necessidade do Sebrae/RO e</w:t>
            </w:r>
            <w:r w:rsidRPr="006C4871">
              <w:rPr>
                <w:sz w:val="20"/>
                <w:szCs w:val="20"/>
              </w:rPr>
              <w:t xml:space="preserve"> </w:t>
            </w:r>
            <w:r w:rsidRPr="006C4871">
              <w:rPr>
                <w:rFonts w:eastAsia="Times New Roman"/>
                <w:color w:val="242424"/>
                <w:kern w:val="0"/>
                <w:sz w:val="24"/>
                <w:szCs w:val="24"/>
                <w:bdr w:val="none" w:sz="0" w:space="0" w:color="auto" w:frame="1"/>
                <w:lang w:eastAsia="pt-BR"/>
              </w:rPr>
              <w:t xml:space="preserve">desde que não sejam ultrapassados os valores limites estabelecidos pelo Regulamento de Licitações e de Contratos do Sistema Sebrae e demais disposições aplicáveis; </w:t>
            </w:r>
          </w:p>
          <w:p w14:paraId="23FFA407" w14:textId="77777777" w:rsidR="006C4871" w:rsidRPr="006C4871" w:rsidRDefault="006C4871" w:rsidP="006C4871">
            <w:pPr>
              <w:tabs>
                <w:tab w:val="left" w:pos="319"/>
              </w:tabs>
              <w:ind w:firstLine="0"/>
              <w:rPr>
                <w:rFonts w:eastAsia="Times New Roman"/>
                <w:color w:val="242424"/>
                <w:kern w:val="0"/>
                <w:sz w:val="24"/>
                <w:szCs w:val="24"/>
                <w:bdr w:val="none" w:sz="0" w:space="0" w:color="auto" w:frame="1"/>
                <w:lang w:eastAsia="pt-BR"/>
              </w:rPr>
            </w:pPr>
            <w:r w:rsidRPr="006C4871">
              <w:rPr>
                <w:rFonts w:eastAsia="Times New Roman"/>
                <w:color w:val="242424"/>
                <w:kern w:val="0"/>
                <w:sz w:val="24"/>
                <w:szCs w:val="24"/>
                <w:bdr w:val="none" w:sz="0" w:space="0" w:color="auto" w:frame="1"/>
                <w:lang w:eastAsia="pt-BR"/>
              </w:rPr>
              <w:t xml:space="preserve">A CONTRATADA, conforme norma da Anatel – Agência Nacional de Telecomunicações, referente a Portabilidade de Código de Acesso, deverá manter os mesmos números das linhas Analógicas, e linhas DDR atualmente utilizadas pelo Sebrae/RO; </w:t>
            </w:r>
          </w:p>
          <w:p w14:paraId="7AAF5C40" w14:textId="21447045" w:rsidR="006C4871" w:rsidRPr="006C4871" w:rsidRDefault="006C4871" w:rsidP="006C4871">
            <w:pPr>
              <w:pStyle w:val="PargrafodaLista"/>
              <w:tabs>
                <w:tab w:val="left" w:pos="319"/>
              </w:tabs>
              <w:spacing w:after="0" w:line="240" w:lineRule="auto"/>
              <w:ind w:left="0" w:firstLine="0"/>
              <w:rPr>
                <w:rFonts w:eastAsia="Times New Roman"/>
                <w:color w:val="242424"/>
                <w:kern w:val="0"/>
                <w:sz w:val="24"/>
                <w:szCs w:val="24"/>
                <w:bdr w:val="none" w:sz="0" w:space="0" w:color="auto" w:frame="1"/>
                <w:lang w:eastAsia="pt-BR"/>
              </w:rPr>
            </w:pPr>
            <w:r w:rsidRPr="006C4871">
              <w:rPr>
                <w:rFonts w:eastAsia="Times New Roman"/>
                <w:color w:val="242424"/>
                <w:kern w:val="0"/>
                <w:sz w:val="24"/>
                <w:szCs w:val="24"/>
                <w:bdr w:val="none" w:sz="0" w:space="0" w:color="auto" w:frame="1"/>
                <w:lang w:eastAsia="pt-BR"/>
              </w:rPr>
              <w:t>Novas contratações dos serviços de Linhas DDR deverão seguir as mesmas condições estabelecidas.</w:t>
            </w:r>
          </w:p>
          <w:p w14:paraId="0C7C42E9" w14:textId="54758519" w:rsidR="006043AC" w:rsidRPr="006C4871" w:rsidRDefault="006043AC" w:rsidP="007C427C">
            <w:pPr>
              <w:pStyle w:val="PargrafodaLista"/>
              <w:spacing w:after="0" w:line="240" w:lineRule="auto"/>
              <w:ind w:left="0" w:firstLine="0"/>
              <w:rPr>
                <w:sz w:val="24"/>
                <w:szCs w:val="24"/>
              </w:rPr>
            </w:pP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7B4D9FF9"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O contrato terá vigência de</w:t>
            </w:r>
            <w:r w:rsidR="00EA70B5">
              <w:rPr>
                <w:rFonts w:ascii="Arial" w:hAnsi="Arial" w:cs="Arial"/>
                <w:color w:val="242424"/>
                <w:bdr w:val="none" w:sz="0" w:space="0" w:color="auto" w:frame="1"/>
              </w:rPr>
              <w:t xml:space="preserve"> 12</w:t>
            </w:r>
            <w:r w:rsidRPr="00B47728">
              <w:rPr>
                <w:rFonts w:ascii="Arial" w:hAnsi="Arial" w:cs="Arial"/>
                <w:color w:val="FF0000"/>
                <w:bdr w:val="none" w:sz="0" w:space="0" w:color="auto" w:frame="1"/>
              </w:rPr>
              <w:t xml:space="preserve"> </w:t>
            </w:r>
            <w:r w:rsidRPr="006C4871">
              <w:rPr>
                <w:rFonts w:ascii="Arial" w:hAnsi="Arial" w:cs="Arial"/>
                <w:bdr w:val="none" w:sz="0" w:space="0" w:color="auto" w:frame="1"/>
              </w:rPr>
              <w:t>meses</w:t>
            </w:r>
            <w:r w:rsidRPr="00B47728">
              <w:rPr>
                <w:rFonts w:ascii="Arial" w:hAnsi="Arial" w:cs="Arial"/>
                <w:color w:val="242424"/>
                <w:bdr w:val="none" w:sz="0" w:space="0" w:color="auto" w:frame="1"/>
              </w:rPr>
              <w:t xml:space="preserve">, contados 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lastRenderedPageBreak/>
              <w:t>PRAZOS E CONDIÇÕES</w:t>
            </w:r>
            <w:r w:rsidR="00B05DD3" w:rsidRPr="00EA6617">
              <w:rPr>
                <w:b/>
                <w:bCs/>
                <w:sz w:val="24"/>
                <w:szCs w:val="24"/>
              </w:rPr>
              <w:t xml:space="preserve"> DE ENTREGA DO PRODUTO/SERVIÇO:</w:t>
            </w:r>
          </w:p>
          <w:p w14:paraId="06C6349C" w14:textId="13787A48" w:rsidR="00E31663" w:rsidRPr="00FB353C" w:rsidRDefault="00E31663" w:rsidP="00FB353C">
            <w:pPr>
              <w:ind w:firstLine="0"/>
              <w:rPr>
                <w:i/>
                <w:iCs/>
                <w:color w:val="FF0000"/>
                <w:sz w:val="20"/>
                <w:szCs w:val="20"/>
              </w:rPr>
            </w:pPr>
          </w:p>
          <w:p w14:paraId="78ABEBF4" w14:textId="77777777" w:rsidR="00026F6B" w:rsidRPr="00026F6B" w:rsidRDefault="00026F6B" w:rsidP="00026F6B">
            <w:pPr>
              <w:ind w:firstLine="0"/>
              <w:rPr>
                <w:color w:val="auto"/>
                <w:sz w:val="24"/>
                <w:szCs w:val="24"/>
              </w:rPr>
            </w:pPr>
            <w:r w:rsidRPr="00026F6B">
              <w:rPr>
                <w:color w:val="auto"/>
                <w:sz w:val="24"/>
                <w:szCs w:val="24"/>
              </w:rPr>
              <w:t xml:space="preserve">O pagamento será feito pelo valor da franquia, na eventualidade que exceda o valor, será respeitado o limite máximo de 20% de excedente.  </w:t>
            </w:r>
          </w:p>
          <w:p w14:paraId="7687E127" w14:textId="77777777" w:rsidR="00026F6B" w:rsidRPr="00026F6B" w:rsidRDefault="00026F6B" w:rsidP="00026F6B">
            <w:pPr>
              <w:ind w:firstLine="0"/>
              <w:rPr>
                <w:color w:val="auto"/>
                <w:sz w:val="24"/>
                <w:szCs w:val="24"/>
              </w:rPr>
            </w:pPr>
            <w:r w:rsidRPr="00026F6B">
              <w:rPr>
                <w:bCs/>
                <w:color w:val="auto"/>
                <w:sz w:val="24"/>
                <w:szCs w:val="24"/>
              </w:rPr>
              <w:t xml:space="preserve">A CONTRATADA </w:t>
            </w:r>
            <w:r w:rsidRPr="00026F6B">
              <w:rPr>
                <w:color w:val="auto"/>
                <w:sz w:val="24"/>
                <w:szCs w:val="24"/>
              </w:rPr>
              <w:t>deverá emitir Nota Fiscal no primeiro dia útil subseqüente do mês de execução dos serviços.</w:t>
            </w:r>
          </w:p>
          <w:p w14:paraId="55D59C90" w14:textId="77777777" w:rsidR="00026F6B" w:rsidRPr="00026F6B" w:rsidRDefault="00026F6B" w:rsidP="00026F6B">
            <w:pPr>
              <w:ind w:firstLine="0"/>
              <w:rPr>
                <w:color w:val="auto"/>
                <w:sz w:val="24"/>
                <w:szCs w:val="24"/>
              </w:rPr>
            </w:pPr>
            <w:r w:rsidRPr="00026F6B">
              <w:rPr>
                <w:color w:val="auto"/>
                <w:sz w:val="24"/>
                <w:szCs w:val="24"/>
              </w:rPr>
              <w:t>Pela prestação dos serviços, objeto do presente contrato, o SEBRAE/RO pagará a CONTRATADA, por meio de boleto/fatura mensal expedida pela empresa contratada, no prazo de até 10 (dez) dias após a apresentação de nota fiscal com detalhamento do objeto a que se refere, em duas vias de igual teor.</w:t>
            </w:r>
          </w:p>
          <w:p w14:paraId="7EE422D7" w14:textId="77777777" w:rsidR="00026F6B" w:rsidRPr="00026F6B" w:rsidRDefault="00026F6B" w:rsidP="00026F6B">
            <w:pPr>
              <w:ind w:firstLine="0"/>
              <w:rPr>
                <w:color w:val="auto"/>
                <w:sz w:val="24"/>
                <w:szCs w:val="24"/>
              </w:rPr>
            </w:pPr>
            <w:r w:rsidRPr="00026F6B">
              <w:rPr>
                <w:color w:val="auto"/>
                <w:sz w:val="24"/>
                <w:szCs w:val="24"/>
              </w:rPr>
              <w:t>Do valor contratual serão deduzidos os descontos previstos em Lei.</w:t>
            </w:r>
          </w:p>
          <w:p w14:paraId="11198CD7" w14:textId="77777777" w:rsidR="00026F6B" w:rsidRPr="00026F6B" w:rsidRDefault="00026F6B" w:rsidP="00026F6B">
            <w:pPr>
              <w:ind w:firstLine="0"/>
              <w:rPr>
                <w:bCs/>
                <w:color w:val="auto"/>
                <w:sz w:val="24"/>
                <w:szCs w:val="24"/>
              </w:rPr>
            </w:pPr>
            <w:r w:rsidRPr="00026F6B">
              <w:rPr>
                <w:bCs/>
                <w:color w:val="auto"/>
                <w:sz w:val="24"/>
                <w:szCs w:val="24"/>
              </w:rPr>
              <w:t>É condição para o recebimento dos créditos decorrentes da prestação dos serviços, a CONTRATADA apresentar juntamente com as notas fiscais:</w:t>
            </w:r>
          </w:p>
          <w:p w14:paraId="1C3CDBF7" w14:textId="77777777" w:rsidR="00026F6B" w:rsidRPr="00026F6B" w:rsidRDefault="00026F6B" w:rsidP="00026F6B">
            <w:pPr>
              <w:numPr>
                <w:ilvl w:val="1"/>
                <w:numId w:val="39"/>
              </w:numPr>
              <w:rPr>
                <w:bCs/>
                <w:color w:val="auto"/>
                <w:sz w:val="24"/>
                <w:szCs w:val="24"/>
              </w:rPr>
            </w:pPr>
            <w:r w:rsidRPr="00026F6B">
              <w:rPr>
                <w:bCs/>
                <w:color w:val="auto"/>
                <w:sz w:val="24"/>
                <w:szCs w:val="24"/>
              </w:rPr>
              <w:t>As Certidões que comprovem sua regularidade fiscal relativa ao INSS, FGTS, Municipais, Estaduais, Federais</w:t>
            </w:r>
            <w:r w:rsidRPr="00026F6B">
              <w:rPr>
                <w:color w:val="auto"/>
                <w:sz w:val="24"/>
                <w:szCs w:val="24"/>
              </w:rPr>
              <w:t xml:space="preserve"> e Trabalhistas, acompanhadas de suas respectivas autenticações. </w:t>
            </w:r>
          </w:p>
          <w:p w14:paraId="5C2F56BC" w14:textId="77777777" w:rsidR="00026F6B" w:rsidRPr="00026F6B" w:rsidRDefault="00026F6B" w:rsidP="00026F6B">
            <w:pPr>
              <w:rPr>
                <w:bCs/>
                <w:color w:val="auto"/>
                <w:sz w:val="24"/>
                <w:szCs w:val="24"/>
              </w:rPr>
            </w:pPr>
          </w:p>
          <w:p w14:paraId="65CF4D9F" w14:textId="77777777" w:rsidR="00026F6B" w:rsidRPr="00026F6B" w:rsidRDefault="00026F6B" w:rsidP="00026F6B">
            <w:pPr>
              <w:numPr>
                <w:ilvl w:val="1"/>
                <w:numId w:val="39"/>
              </w:numPr>
              <w:rPr>
                <w:bCs/>
                <w:color w:val="auto"/>
                <w:sz w:val="24"/>
                <w:szCs w:val="24"/>
              </w:rPr>
            </w:pPr>
            <w:r w:rsidRPr="00026F6B">
              <w:rPr>
                <w:color w:val="auto"/>
                <w:sz w:val="24"/>
                <w:szCs w:val="24"/>
              </w:rPr>
              <w:t xml:space="preserve">Nenhum pagamento será efetuado à </w:t>
            </w:r>
            <w:r w:rsidRPr="00026F6B">
              <w:rPr>
                <w:b/>
                <w:color w:val="auto"/>
                <w:sz w:val="24"/>
                <w:szCs w:val="24"/>
              </w:rPr>
              <w:t xml:space="preserve">CONTRATADA </w:t>
            </w:r>
            <w:r w:rsidRPr="00026F6B">
              <w:rPr>
                <w:color w:val="auto"/>
                <w:sz w:val="24"/>
                <w:szCs w:val="24"/>
              </w:rPr>
              <w:t xml:space="preserve">enquanto pendente de liquidação qualquer obrigação financeira que lhe for imposta, inclusive, em virtude de penalidade ou inadimplência contratual. O SEBRAE/RO poderá deduzir do montante a ser pago os valores correspondentes a eventuais multas ou indenizações, devidas pela </w:t>
            </w:r>
            <w:r w:rsidRPr="00026F6B">
              <w:rPr>
                <w:b/>
                <w:color w:val="auto"/>
                <w:sz w:val="24"/>
                <w:szCs w:val="24"/>
              </w:rPr>
              <w:t>CONTRATADA</w:t>
            </w:r>
            <w:r w:rsidRPr="00026F6B">
              <w:rPr>
                <w:color w:val="auto"/>
                <w:sz w:val="24"/>
                <w:szCs w:val="24"/>
              </w:rPr>
              <w:t>.</w:t>
            </w:r>
          </w:p>
          <w:p w14:paraId="5CE1C41F" w14:textId="77777777" w:rsidR="00026F6B" w:rsidRPr="00026F6B" w:rsidRDefault="00026F6B" w:rsidP="00026F6B">
            <w:pPr>
              <w:ind w:firstLine="0"/>
              <w:rPr>
                <w:bCs/>
                <w:color w:val="auto"/>
                <w:sz w:val="24"/>
                <w:szCs w:val="24"/>
              </w:rPr>
            </w:pPr>
            <w:r w:rsidRPr="00026F6B">
              <w:rPr>
                <w:bCs/>
                <w:color w:val="auto"/>
                <w:sz w:val="24"/>
                <w:szCs w:val="24"/>
              </w:rPr>
              <w:t>Pela prestação dos serviços/aquisição da mercadoria, objeto do presente contrato, o SEBRAE/RO depositará a favor da CONTRATADA, em conta bancária indicada pela interessada, o valor devido no prazo de até 10 (dez) dias após a apresentação de nota fiscal devidamente certificada, obedecendo ao calendário de pagamento do SEBRAE/RO.</w:t>
            </w:r>
          </w:p>
          <w:p w14:paraId="5C2DC0A9" w14:textId="77777777" w:rsidR="00026F6B" w:rsidRPr="00026F6B" w:rsidRDefault="00026F6B" w:rsidP="00026F6B">
            <w:pPr>
              <w:ind w:firstLine="0"/>
              <w:rPr>
                <w:bCs/>
                <w:color w:val="auto"/>
                <w:sz w:val="24"/>
                <w:szCs w:val="24"/>
              </w:rPr>
            </w:pPr>
            <w:r w:rsidRPr="00026F6B">
              <w:rPr>
                <w:bCs/>
                <w:color w:val="auto"/>
                <w:sz w:val="24"/>
                <w:szCs w:val="24"/>
              </w:rPr>
              <w:t>O pagamento inicial será realizado à medida que as linhas telefônicas forem instaladas e em pleno funcionamento. Tendo sido os serviços objeto da licitação aferidos e aceitos pelo gestor responsável pelo contrato;</w:t>
            </w:r>
          </w:p>
          <w:p w14:paraId="624506B5" w14:textId="77777777" w:rsidR="00026F6B" w:rsidRPr="00026F6B" w:rsidRDefault="00026F6B" w:rsidP="00026F6B">
            <w:pPr>
              <w:ind w:firstLine="0"/>
              <w:rPr>
                <w:bCs/>
                <w:color w:val="auto"/>
                <w:sz w:val="24"/>
                <w:szCs w:val="24"/>
              </w:rPr>
            </w:pPr>
            <w:r w:rsidRPr="00026F6B">
              <w:rPr>
                <w:bCs/>
                <w:color w:val="auto"/>
                <w:sz w:val="24"/>
                <w:szCs w:val="24"/>
              </w:rPr>
              <w:t>O valor destinado ao pagamento dos serviços mensais terá como base de cálculo os valores reais de utilização dos serviços de voz medidos;</w:t>
            </w:r>
          </w:p>
          <w:p w14:paraId="0D1F3C80" w14:textId="77777777" w:rsidR="00026F6B" w:rsidRPr="00026F6B" w:rsidRDefault="00026F6B" w:rsidP="00026F6B">
            <w:pPr>
              <w:ind w:firstLine="0"/>
              <w:rPr>
                <w:bCs/>
                <w:color w:val="auto"/>
                <w:sz w:val="24"/>
                <w:szCs w:val="24"/>
              </w:rPr>
            </w:pPr>
            <w:r w:rsidRPr="00026F6B">
              <w:rPr>
                <w:bCs/>
                <w:color w:val="auto"/>
                <w:sz w:val="24"/>
                <w:szCs w:val="24"/>
              </w:rPr>
              <w:lastRenderedPageBreak/>
              <w:t>As faturas deverão ser apresentadas de forma a demonstrar o período de prestação dos serviços, o detalhamento das ligações e o valor total, contendo código de barra para efeito de pagamento junto ao banco, bem como o nome do município onde está instalado. Estas deverão ser entregues de forma impressa e em meio digital;</w:t>
            </w:r>
          </w:p>
          <w:p w14:paraId="0260BFD0" w14:textId="77777777" w:rsidR="00026F6B" w:rsidRPr="00026F6B" w:rsidRDefault="00026F6B" w:rsidP="00026F6B">
            <w:pPr>
              <w:ind w:firstLine="0"/>
              <w:rPr>
                <w:bCs/>
                <w:color w:val="auto"/>
                <w:sz w:val="24"/>
                <w:szCs w:val="24"/>
              </w:rPr>
            </w:pPr>
            <w:r w:rsidRPr="00026F6B">
              <w:rPr>
                <w:bCs/>
                <w:color w:val="auto"/>
                <w:sz w:val="24"/>
                <w:szCs w:val="24"/>
              </w:rPr>
              <w:t>As faturas de todos os Escritórios Regionais e da Sede do SEBRAE/RO deverão ser entregues na Sede do SEBRAE/RO, no endereço: Avenida Campos Sales, 3421, Bairro Olaria, Porto Velho/RO, CEP 76.801-281;</w:t>
            </w:r>
          </w:p>
          <w:p w14:paraId="737E7C29" w14:textId="54AB42B6" w:rsidR="00026F6B" w:rsidRPr="00026F6B" w:rsidRDefault="00026F6B" w:rsidP="00026F6B">
            <w:pPr>
              <w:ind w:firstLine="0"/>
              <w:rPr>
                <w:rStyle w:val="cf01"/>
                <w:rFonts w:ascii="Arial" w:hAnsi="Arial" w:cs="Arial"/>
                <w:i w:val="0"/>
                <w:iCs w:val="0"/>
                <w:color w:val="auto"/>
                <w:sz w:val="24"/>
                <w:szCs w:val="24"/>
              </w:rPr>
            </w:pPr>
            <w:r w:rsidRPr="00026F6B">
              <w:rPr>
                <w:bCs/>
                <w:color w:val="auto"/>
                <w:sz w:val="24"/>
                <w:szCs w:val="24"/>
              </w:rPr>
              <w:t>Havendo um vencedor para mais de um lote, este deverá entregar somente uma conta (agrupar todas as faturas em uma) com o valor total de todos os lotes e com os valores unitários por lote (regiões e capital) contemplado por este e possuindo uma única data de vencimento.</w:t>
            </w: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054A0818"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D06236">
              <w:rPr>
                <w:bCs/>
                <w:color w:val="auto"/>
                <w:kern w:val="2"/>
                <w:sz w:val="24"/>
                <w:szCs w:val="24"/>
              </w:rPr>
              <w:t>fica designado o Sr</w:t>
            </w:r>
            <w:r w:rsidR="009A63FC" w:rsidRPr="00D06236">
              <w:rPr>
                <w:bCs/>
                <w:color w:val="auto"/>
                <w:kern w:val="2"/>
                <w:sz w:val="24"/>
                <w:szCs w:val="24"/>
              </w:rPr>
              <w:t>.</w:t>
            </w:r>
            <w:r w:rsidR="00753469">
              <w:rPr>
                <w:bCs/>
                <w:color w:val="auto"/>
                <w:kern w:val="2"/>
                <w:sz w:val="24"/>
                <w:szCs w:val="24"/>
              </w:rPr>
              <w:t xml:space="preserve"> </w:t>
            </w:r>
            <w:r w:rsidR="00D06236" w:rsidRPr="00D06236">
              <w:rPr>
                <w:bCs/>
                <w:color w:val="auto"/>
                <w:kern w:val="2"/>
                <w:sz w:val="24"/>
                <w:szCs w:val="24"/>
              </w:rPr>
              <w:t>E</w:t>
            </w:r>
            <w:r w:rsidR="00D06236" w:rsidRPr="00D06236">
              <w:rPr>
                <w:bCs/>
                <w:color w:val="auto"/>
                <w:kern w:val="2"/>
              </w:rPr>
              <w:t>anes Barboza Feijó</w:t>
            </w:r>
            <w:r w:rsidRPr="003908B2">
              <w:rPr>
                <w:bCs/>
                <w:color w:val="000000"/>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lastRenderedPageBreak/>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23A6844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070477">
              <w:rPr>
                <w:bCs/>
                <w:color w:val="auto"/>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w:t>
            </w:r>
            <w:r w:rsidRPr="00A006B1">
              <w:rPr>
                <w:sz w:val="24"/>
                <w:szCs w:val="24"/>
              </w:rPr>
              <w:lastRenderedPageBreak/>
              <w:t xml:space="preserve">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40BD2DBE" w:rsidR="00516BF8" w:rsidRPr="00EA6617" w:rsidRDefault="003908B2" w:rsidP="003908B2">
      <w:pPr>
        <w:tabs>
          <w:tab w:val="left" w:pos="993"/>
        </w:tabs>
        <w:spacing w:after="0" w:line="240" w:lineRule="auto"/>
        <w:ind w:firstLine="0"/>
        <w:jc w:val="right"/>
        <w:rPr>
          <w:sz w:val="24"/>
          <w:szCs w:val="24"/>
        </w:rPr>
      </w:pPr>
      <w:r w:rsidRPr="00070477">
        <w:rPr>
          <w:sz w:val="24"/>
          <w:szCs w:val="24"/>
        </w:rPr>
        <w:t xml:space="preserve">Porto Velho, </w:t>
      </w:r>
      <w:r w:rsidR="00070477" w:rsidRPr="00070477">
        <w:rPr>
          <w:sz w:val="24"/>
          <w:szCs w:val="24"/>
        </w:rPr>
        <w:t>19</w:t>
      </w:r>
      <w:r w:rsidRPr="00070477">
        <w:rPr>
          <w:sz w:val="24"/>
          <w:szCs w:val="24"/>
        </w:rPr>
        <w:t xml:space="preserve"> de </w:t>
      </w:r>
      <w:r w:rsidR="00070477" w:rsidRPr="00070477">
        <w:rPr>
          <w:sz w:val="24"/>
          <w:szCs w:val="24"/>
        </w:rPr>
        <w:t>Agosto</w:t>
      </w:r>
      <w:r w:rsidRPr="00070477">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F5EAA" w14:textId="77777777" w:rsidR="00166FD9" w:rsidRDefault="00166FD9" w:rsidP="00B316AB">
      <w:r>
        <w:separator/>
      </w:r>
    </w:p>
  </w:endnote>
  <w:endnote w:type="continuationSeparator" w:id="0">
    <w:p w14:paraId="37AC65B3" w14:textId="77777777" w:rsidR="00166FD9" w:rsidRDefault="00166FD9"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1D888" w14:textId="77777777" w:rsidR="00166FD9" w:rsidRDefault="00166FD9" w:rsidP="00B316AB">
      <w:r>
        <w:separator/>
      </w:r>
    </w:p>
  </w:footnote>
  <w:footnote w:type="continuationSeparator" w:id="0">
    <w:p w14:paraId="166DFFE1" w14:textId="77777777" w:rsidR="00166FD9" w:rsidRDefault="00166FD9"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D7A554D"/>
    <w:multiLevelType w:val="hybridMultilevel"/>
    <w:tmpl w:val="E70C476A"/>
    <w:lvl w:ilvl="0" w:tplc="5692A1F2">
      <w:start w:val="5"/>
      <w:numFmt w:val="decimal"/>
      <w:lvlText w:val="%1."/>
      <w:lvlJc w:val="left"/>
      <w:pPr>
        <w:ind w:left="720" w:hanging="360"/>
      </w:pPr>
      <w:rPr>
        <w:b/>
        <w:color w:val="auto"/>
      </w:rPr>
    </w:lvl>
    <w:lvl w:ilvl="1" w:tplc="082CD71C">
      <w:start w:val="1"/>
      <w:numFmt w:val="lowerLetter"/>
      <w:lvlText w:val="%2."/>
      <w:lvlJc w:val="left"/>
      <w:pPr>
        <w:ind w:left="1440" w:hanging="360"/>
      </w:pPr>
      <w:rPr>
        <w:b/>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5"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6"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1"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BD1A0A"/>
    <w:multiLevelType w:val="multilevel"/>
    <w:tmpl w:val="32A8AB84"/>
    <w:lvl w:ilvl="0">
      <w:start w:val="4"/>
      <w:numFmt w:val="decimal"/>
      <w:lvlText w:val="%1"/>
      <w:lvlJc w:val="left"/>
      <w:pPr>
        <w:ind w:left="360" w:hanging="360"/>
      </w:pPr>
      <w:rPr>
        <w:b/>
        <w:sz w:val="24"/>
      </w:rPr>
    </w:lvl>
    <w:lvl w:ilvl="1">
      <w:start w:val="2"/>
      <w:numFmt w:val="decimal"/>
      <w:lvlText w:val="%1.%2"/>
      <w:lvlJc w:val="left"/>
      <w:pPr>
        <w:ind w:left="720" w:hanging="360"/>
      </w:pPr>
      <w:rPr>
        <w:b/>
        <w:sz w:val="24"/>
      </w:rPr>
    </w:lvl>
    <w:lvl w:ilvl="2">
      <w:start w:val="1"/>
      <w:numFmt w:val="decimal"/>
      <w:lvlText w:val="%1.%2.%3"/>
      <w:lvlJc w:val="left"/>
      <w:pPr>
        <w:ind w:left="1440" w:hanging="720"/>
      </w:pPr>
      <w:rPr>
        <w:b/>
        <w:sz w:val="24"/>
      </w:rPr>
    </w:lvl>
    <w:lvl w:ilvl="3">
      <w:start w:val="1"/>
      <w:numFmt w:val="decimal"/>
      <w:lvlText w:val="%1.%2.%3.%4"/>
      <w:lvlJc w:val="left"/>
      <w:pPr>
        <w:ind w:left="1800" w:hanging="720"/>
      </w:pPr>
      <w:rPr>
        <w:b/>
        <w:sz w:val="24"/>
      </w:rPr>
    </w:lvl>
    <w:lvl w:ilvl="4">
      <w:start w:val="1"/>
      <w:numFmt w:val="decimal"/>
      <w:lvlText w:val="%1.%2.%3.%4.%5"/>
      <w:lvlJc w:val="left"/>
      <w:pPr>
        <w:ind w:left="2520" w:hanging="1080"/>
      </w:pPr>
      <w:rPr>
        <w:b/>
        <w:sz w:val="24"/>
      </w:rPr>
    </w:lvl>
    <w:lvl w:ilvl="5">
      <w:start w:val="1"/>
      <w:numFmt w:val="decimal"/>
      <w:lvlText w:val="%1.%2.%3.%4.%5.%6"/>
      <w:lvlJc w:val="left"/>
      <w:pPr>
        <w:ind w:left="2880" w:hanging="1080"/>
      </w:pPr>
      <w:rPr>
        <w:b/>
        <w:sz w:val="24"/>
      </w:rPr>
    </w:lvl>
    <w:lvl w:ilvl="6">
      <w:start w:val="1"/>
      <w:numFmt w:val="decimal"/>
      <w:lvlText w:val="%1.%2.%3.%4.%5.%6.%7"/>
      <w:lvlJc w:val="left"/>
      <w:pPr>
        <w:ind w:left="3600" w:hanging="1440"/>
      </w:pPr>
      <w:rPr>
        <w:b/>
        <w:sz w:val="24"/>
      </w:rPr>
    </w:lvl>
    <w:lvl w:ilvl="7">
      <w:start w:val="1"/>
      <w:numFmt w:val="decimal"/>
      <w:lvlText w:val="%1.%2.%3.%4.%5.%6.%7.%8"/>
      <w:lvlJc w:val="left"/>
      <w:pPr>
        <w:ind w:left="3960" w:hanging="1440"/>
      </w:pPr>
      <w:rPr>
        <w:b/>
        <w:sz w:val="24"/>
      </w:rPr>
    </w:lvl>
    <w:lvl w:ilvl="8">
      <w:start w:val="1"/>
      <w:numFmt w:val="decimal"/>
      <w:lvlText w:val="%1.%2.%3.%4.%5.%6.%7.%8.%9"/>
      <w:lvlJc w:val="left"/>
      <w:pPr>
        <w:ind w:left="4680" w:hanging="1800"/>
      </w:pPr>
      <w:rPr>
        <w:b/>
        <w:sz w:val="24"/>
      </w:rPr>
    </w:lvl>
  </w:abstractNum>
  <w:abstractNum w:abstractNumId="23" w15:restartNumberingAfterBreak="0">
    <w:nsid w:val="5BBF736C"/>
    <w:multiLevelType w:val="multilevel"/>
    <w:tmpl w:val="21A62510"/>
    <w:lvl w:ilvl="0">
      <w:start w:val="4"/>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rPr>
        <w:b/>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4"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5" w15:restartNumberingAfterBreak="0">
    <w:nsid w:val="681A7CC4"/>
    <w:multiLevelType w:val="multilevel"/>
    <w:tmpl w:val="421ED680"/>
    <w:lvl w:ilvl="0">
      <w:start w:val="5"/>
      <w:numFmt w:val="decimal"/>
      <w:lvlText w:val="%1."/>
      <w:lvlJc w:val="left"/>
      <w:pPr>
        <w:ind w:left="360" w:hanging="360"/>
      </w:pPr>
      <w:rPr>
        <w:rFonts w:ascii="Arial" w:hAnsi="Arial" w:cs="Arial" w:hint="default"/>
        <w:b/>
        <w:color w:val="000000"/>
      </w:rPr>
    </w:lvl>
    <w:lvl w:ilvl="1">
      <w:start w:val="1"/>
      <w:numFmt w:val="decimal"/>
      <w:lvlText w:val="%1.%2."/>
      <w:lvlJc w:val="left"/>
      <w:pPr>
        <w:ind w:left="1440" w:hanging="720"/>
      </w:pPr>
      <w:rPr>
        <w:b/>
        <w:color w:val="000000"/>
      </w:rPr>
    </w:lvl>
    <w:lvl w:ilvl="2">
      <w:start w:val="1"/>
      <w:numFmt w:val="decimal"/>
      <w:lvlText w:val="%1.%2.%3."/>
      <w:lvlJc w:val="left"/>
      <w:pPr>
        <w:ind w:left="2160" w:hanging="720"/>
      </w:pPr>
      <w:rPr>
        <w:b/>
        <w:color w:val="000000"/>
      </w:rPr>
    </w:lvl>
    <w:lvl w:ilvl="3">
      <w:start w:val="1"/>
      <w:numFmt w:val="decimal"/>
      <w:lvlText w:val="%1.%2.%3.%4."/>
      <w:lvlJc w:val="left"/>
      <w:pPr>
        <w:ind w:left="3240" w:hanging="1080"/>
      </w:pPr>
      <w:rPr>
        <w:b/>
        <w:color w:val="000000"/>
      </w:rPr>
    </w:lvl>
    <w:lvl w:ilvl="4">
      <w:start w:val="1"/>
      <w:numFmt w:val="decimal"/>
      <w:lvlText w:val="%1.%2.%3.%4.%5."/>
      <w:lvlJc w:val="left"/>
      <w:pPr>
        <w:ind w:left="3960" w:hanging="1080"/>
      </w:pPr>
      <w:rPr>
        <w:b/>
        <w:color w:val="000000"/>
      </w:rPr>
    </w:lvl>
    <w:lvl w:ilvl="5">
      <w:start w:val="1"/>
      <w:numFmt w:val="decimal"/>
      <w:lvlText w:val="%1.%2.%3.%4.%5.%6."/>
      <w:lvlJc w:val="left"/>
      <w:pPr>
        <w:ind w:left="5040" w:hanging="1440"/>
      </w:pPr>
      <w:rPr>
        <w:b/>
        <w:color w:val="000000"/>
      </w:rPr>
    </w:lvl>
    <w:lvl w:ilvl="6">
      <w:start w:val="1"/>
      <w:numFmt w:val="decimal"/>
      <w:lvlText w:val="%1.%2.%3.%4.%5.%6.%7."/>
      <w:lvlJc w:val="left"/>
      <w:pPr>
        <w:ind w:left="5760" w:hanging="1440"/>
      </w:pPr>
      <w:rPr>
        <w:b/>
        <w:color w:val="000000"/>
      </w:rPr>
    </w:lvl>
    <w:lvl w:ilvl="7">
      <w:start w:val="1"/>
      <w:numFmt w:val="decimal"/>
      <w:lvlText w:val="%1.%2.%3.%4.%5.%6.%7.%8."/>
      <w:lvlJc w:val="left"/>
      <w:pPr>
        <w:ind w:left="6840" w:hanging="1800"/>
      </w:pPr>
      <w:rPr>
        <w:b/>
        <w:color w:val="000000"/>
      </w:rPr>
    </w:lvl>
    <w:lvl w:ilvl="8">
      <w:start w:val="1"/>
      <w:numFmt w:val="decimal"/>
      <w:lvlText w:val="%1.%2.%3.%4.%5.%6.%7.%8.%9."/>
      <w:lvlJc w:val="left"/>
      <w:pPr>
        <w:ind w:left="7560" w:hanging="1800"/>
      </w:pPr>
      <w:rPr>
        <w:b/>
        <w:color w:val="000000"/>
      </w:rPr>
    </w:lvl>
  </w:abstractNum>
  <w:abstractNum w:abstractNumId="26"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4"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5"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8"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0"/>
  </w:num>
  <w:num w:numId="2" w16cid:durableId="1695305953">
    <w:abstractNumId w:val="37"/>
  </w:num>
  <w:num w:numId="3" w16cid:durableId="602954600">
    <w:abstractNumId w:val="26"/>
  </w:num>
  <w:num w:numId="4" w16cid:durableId="245768617">
    <w:abstractNumId w:val="18"/>
  </w:num>
  <w:num w:numId="5" w16cid:durableId="2001152800">
    <w:abstractNumId w:val="6"/>
  </w:num>
  <w:num w:numId="6" w16cid:durableId="1653485613">
    <w:abstractNumId w:val="34"/>
  </w:num>
  <w:num w:numId="7" w16cid:durableId="1183589346">
    <w:abstractNumId w:val="2"/>
  </w:num>
  <w:num w:numId="8" w16cid:durableId="224032410">
    <w:abstractNumId w:val="19"/>
  </w:num>
  <w:num w:numId="9" w16cid:durableId="1302462716">
    <w:abstractNumId w:val="17"/>
  </w:num>
  <w:num w:numId="10" w16cid:durableId="530732081">
    <w:abstractNumId w:val="14"/>
  </w:num>
  <w:num w:numId="11" w16cid:durableId="2116443311">
    <w:abstractNumId w:val="38"/>
  </w:num>
  <w:num w:numId="12" w16cid:durableId="10230188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1"/>
  </w:num>
  <w:num w:numId="16" w16cid:durableId="2094928861">
    <w:abstractNumId w:val="12"/>
  </w:num>
  <w:num w:numId="17" w16cid:durableId="1985038312">
    <w:abstractNumId w:val="16"/>
  </w:num>
  <w:num w:numId="18" w16cid:durableId="1038970911">
    <w:abstractNumId w:val="5"/>
  </w:num>
  <w:num w:numId="19" w16cid:durableId="568030890">
    <w:abstractNumId w:val="9"/>
  </w:num>
  <w:num w:numId="20" w16cid:durableId="1158308902">
    <w:abstractNumId w:val="24"/>
  </w:num>
  <w:num w:numId="21" w16cid:durableId="1067341544">
    <w:abstractNumId w:val="27"/>
  </w:num>
  <w:num w:numId="22" w16cid:durableId="1272282964">
    <w:abstractNumId w:val="21"/>
  </w:num>
  <w:num w:numId="23" w16cid:durableId="133181899">
    <w:abstractNumId w:val="30"/>
  </w:num>
  <w:num w:numId="24" w16cid:durableId="131144016">
    <w:abstractNumId w:val="29"/>
  </w:num>
  <w:num w:numId="25" w16cid:durableId="1436365768">
    <w:abstractNumId w:val="11"/>
  </w:num>
  <w:num w:numId="26" w16cid:durableId="1430127359">
    <w:abstractNumId w:val="13"/>
  </w:num>
  <w:num w:numId="27" w16cid:durableId="1411077640">
    <w:abstractNumId w:val="28"/>
  </w:num>
  <w:num w:numId="28" w16cid:durableId="2118451366">
    <w:abstractNumId w:val="3"/>
  </w:num>
  <w:num w:numId="29" w16cid:durableId="1879585726">
    <w:abstractNumId w:val="36"/>
  </w:num>
  <w:num w:numId="30" w16cid:durableId="1346439416">
    <w:abstractNumId w:val="33"/>
  </w:num>
  <w:num w:numId="31" w16cid:durableId="1855653204">
    <w:abstractNumId w:val="1"/>
  </w:num>
  <w:num w:numId="32" w16cid:durableId="2035884383">
    <w:abstractNumId w:val="0"/>
  </w:num>
  <w:num w:numId="33" w16cid:durableId="1859001621">
    <w:abstractNumId w:val="32"/>
  </w:num>
  <w:num w:numId="34" w16cid:durableId="1301958134">
    <w:abstractNumId w:val="7"/>
  </w:num>
  <w:num w:numId="35" w16cid:durableId="1578634167">
    <w:abstractNumId w:val="35"/>
  </w:num>
  <w:num w:numId="36" w16cid:durableId="1376583852">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0308095">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1735586">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0025555">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26F6B"/>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0477"/>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66FD9"/>
    <w:rsid w:val="00167516"/>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18F4"/>
    <w:rsid w:val="001F376E"/>
    <w:rsid w:val="00202144"/>
    <w:rsid w:val="00202DD8"/>
    <w:rsid w:val="00204782"/>
    <w:rsid w:val="00211B12"/>
    <w:rsid w:val="0021358C"/>
    <w:rsid w:val="00213E96"/>
    <w:rsid w:val="0021460E"/>
    <w:rsid w:val="00220638"/>
    <w:rsid w:val="002352CC"/>
    <w:rsid w:val="00237776"/>
    <w:rsid w:val="00251CD3"/>
    <w:rsid w:val="0025789B"/>
    <w:rsid w:val="0027095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27F1"/>
    <w:rsid w:val="002D4129"/>
    <w:rsid w:val="002D5000"/>
    <w:rsid w:val="002D74EC"/>
    <w:rsid w:val="002D7FBE"/>
    <w:rsid w:val="002E5845"/>
    <w:rsid w:val="002E655F"/>
    <w:rsid w:val="002E7020"/>
    <w:rsid w:val="002F1928"/>
    <w:rsid w:val="002F1B34"/>
    <w:rsid w:val="002F38FE"/>
    <w:rsid w:val="002F455E"/>
    <w:rsid w:val="002F46CD"/>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2ED6"/>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409F"/>
    <w:rsid w:val="0044541D"/>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720"/>
    <w:rsid w:val="004D3E0F"/>
    <w:rsid w:val="004D7676"/>
    <w:rsid w:val="004E2574"/>
    <w:rsid w:val="004E523F"/>
    <w:rsid w:val="004F25F1"/>
    <w:rsid w:val="004F3905"/>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4871"/>
    <w:rsid w:val="006C7241"/>
    <w:rsid w:val="006D1B62"/>
    <w:rsid w:val="006D6BD5"/>
    <w:rsid w:val="006D732A"/>
    <w:rsid w:val="006E708C"/>
    <w:rsid w:val="006F08D3"/>
    <w:rsid w:val="00700B7A"/>
    <w:rsid w:val="007039F9"/>
    <w:rsid w:val="00705BC3"/>
    <w:rsid w:val="007069B6"/>
    <w:rsid w:val="007077D4"/>
    <w:rsid w:val="0071007C"/>
    <w:rsid w:val="00711C06"/>
    <w:rsid w:val="007129A4"/>
    <w:rsid w:val="00713047"/>
    <w:rsid w:val="00720F54"/>
    <w:rsid w:val="0072439A"/>
    <w:rsid w:val="007313F9"/>
    <w:rsid w:val="0073515C"/>
    <w:rsid w:val="00737E00"/>
    <w:rsid w:val="007451DA"/>
    <w:rsid w:val="00750721"/>
    <w:rsid w:val="00750FCE"/>
    <w:rsid w:val="00753469"/>
    <w:rsid w:val="00756002"/>
    <w:rsid w:val="0076232F"/>
    <w:rsid w:val="00762ADE"/>
    <w:rsid w:val="007634EE"/>
    <w:rsid w:val="00766452"/>
    <w:rsid w:val="0077030F"/>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2203"/>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37F14"/>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955"/>
    <w:rsid w:val="00A25348"/>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1DE0"/>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2AFC"/>
    <w:rsid w:val="00C6301F"/>
    <w:rsid w:val="00C64C1D"/>
    <w:rsid w:val="00C7211F"/>
    <w:rsid w:val="00C72937"/>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06236"/>
    <w:rsid w:val="00D10B61"/>
    <w:rsid w:val="00D11C22"/>
    <w:rsid w:val="00D1209E"/>
    <w:rsid w:val="00D13CD9"/>
    <w:rsid w:val="00D159FC"/>
    <w:rsid w:val="00D1699B"/>
    <w:rsid w:val="00D170AB"/>
    <w:rsid w:val="00D26272"/>
    <w:rsid w:val="00D32992"/>
    <w:rsid w:val="00D34BD8"/>
    <w:rsid w:val="00D3552E"/>
    <w:rsid w:val="00D36680"/>
    <w:rsid w:val="00D43CF8"/>
    <w:rsid w:val="00D478AA"/>
    <w:rsid w:val="00D5153B"/>
    <w:rsid w:val="00D51811"/>
    <w:rsid w:val="00D5206E"/>
    <w:rsid w:val="00D55707"/>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A0BA9"/>
    <w:rsid w:val="00DA452F"/>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2FFD"/>
    <w:rsid w:val="00E45096"/>
    <w:rsid w:val="00E45214"/>
    <w:rsid w:val="00E4718C"/>
    <w:rsid w:val="00E5066B"/>
    <w:rsid w:val="00E50F80"/>
    <w:rsid w:val="00E516C6"/>
    <w:rsid w:val="00E51FB0"/>
    <w:rsid w:val="00E60ABC"/>
    <w:rsid w:val="00E647C9"/>
    <w:rsid w:val="00E6497E"/>
    <w:rsid w:val="00E71163"/>
    <w:rsid w:val="00E72F36"/>
    <w:rsid w:val="00E75A17"/>
    <w:rsid w:val="00E82B37"/>
    <w:rsid w:val="00E86FF9"/>
    <w:rsid w:val="00E9298F"/>
    <w:rsid w:val="00E935B6"/>
    <w:rsid w:val="00EA0D76"/>
    <w:rsid w:val="00EA2612"/>
    <w:rsid w:val="00EA2691"/>
    <w:rsid w:val="00EA2C10"/>
    <w:rsid w:val="00EA5ACF"/>
    <w:rsid w:val="00EA6617"/>
    <w:rsid w:val="00EA70B5"/>
    <w:rsid w:val="00EA7571"/>
    <w:rsid w:val="00EB0761"/>
    <w:rsid w:val="00EB21CE"/>
    <w:rsid w:val="00EB2B1F"/>
    <w:rsid w:val="00EB31AB"/>
    <w:rsid w:val="00EB42A9"/>
    <w:rsid w:val="00EB7601"/>
    <w:rsid w:val="00ED721F"/>
    <w:rsid w:val="00EE6A3B"/>
    <w:rsid w:val="00F02514"/>
    <w:rsid w:val="00F10138"/>
    <w:rsid w:val="00F1462E"/>
    <w:rsid w:val="00F152A1"/>
    <w:rsid w:val="00F31EE2"/>
    <w:rsid w:val="00F32BA5"/>
    <w:rsid w:val="00F35C90"/>
    <w:rsid w:val="00F37E7B"/>
    <w:rsid w:val="00F43CE2"/>
    <w:rsid w:val="00F46F39"/>
    <w:rsid w:val="00F4746B"/>
    <w:rsid w:val="00F47AAD"/>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B353C"/>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Default">
    <w:name w:val="Default"/>
    <w:rsid w:val="002E5845"/>
    <w:pPr>
      <w:autoSpaceDE w:val="0"/>
      <w:autoSpaceDN w:val="0"/>
      <w:adjustRightInd w:val="0"/>
      <w:spacing w:after="0" w:line="240" w:lineRule="auto"/>
    </w:pPr>
    <w:rPr>
      <w:rFonts w:ascii="Arial" w:eastAsia="Times New Roman" w:hAnsi="Arial" w:cs="Arial"/>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80565180">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69456122">
      <w:bodyDiv w:val="1"/>
      <w:marLeft w:val="0"/>
      <w:marRight w:val="0"/>
      <w:marTop w:val="0"/>
      <w:marBottom w:val="0"/>
      <w:divBdr>
        <w:top w:val="none" w:sz="0" w:space="0" w:color="auto"/>
        <w:left w:val="none" w:sz="0" w:space="0" w:color="auto"/>
        <w:bottom w:val="none" w:sz="0" w:space="0" w:color="auto"/>
        <w:right w:val="none" w:sz="0" w:space="0" w:color="auto"/>
      </w:divBdr>
    </w:div>
    <w:div w:id="392698279">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584415896">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14288460">
      <w:bodyDiv w:val="1"/>
      <w:marLeft w:val="0"/>
      <w:marRight w:val="0"/>
      <w:marTop w:val="0"/>
      <w:marBottom w:val="0"/>
      <w:divBdr>
        <w:top w:val="none" w:sz="0" w:space="0" w:color="auto"/>
        <w:left w:val="none" w:sz="0" w:space="0" w:color="auto"/>
        <w:bottom w:val="none" w:sz="0" w:space="0" w:color="auto"/>
        <w:right w:val="none" w:sz="0" w:space="0" w:color="auto"/>
      </w:divBdr>
    </w:div>
    <w:div w:id="634675291">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001913">
      <w:bodyDiv w:val="1"/>
      <w:marLeft w:val="0"/>
      <w:marRight w:val="0"/>
      <w:marTop w:val="0"/>
      <w:marBottom w:val="0"/>
      <w:divBdr>
        <w:top w:val="none" w:sz="0" w:space="0" w:color="auto"/>
        <w:left w:val="none" w:sz="0" w:space="0" w:color="auto"/>
        <w:bottom w:val="none" w:sz="0" w:space="0" w:color="auto"/>
        <w:right w:val="none" w:sz="0" w:space="0" w:color="auto"/>
      </w:divBdr>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881793841">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999428410">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45533">
      <w:bodyDiv w:val="1"/>
      <w:marLeft w:val="0"/>
      <w:marRight w:val="0"/>
      <w:marTop w:val="0"/>
      <w:marBottom w:val="0"/>
      <w:divBdr>
        <w:top w:val="none" w:sz="0" w:space="0" w:color="auto"/>
        <w:left w:val="none" w:sz="0" w:space="0" w:color="auto"/>
        <w:bottom w:val="none" w:sz="0" w:space="0" w:color="auto"/>
        <w:right w:val="none" w:sz="0" w:space="0" w:color="auto"/>
      </w:divBdr>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0606373">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08646578">
      <w:bodyDiv w:val="1"/>
      <w:marLeft w:val="0"/>
      <w:marRight w:val="0"/>
      <w:marTop w:val="0"/>
      <w:marBottom w:val="0"/>
      <w:divBdr>
        <w:top w:val="none" w:sz="0" w:space="0" w:color="auto"/>
        <w:left w:val="none" w:sz="0" w:space="0" w:color="auto"/>
        <w:bottom w:val="none" w:sz="0" w:space="0" w:color="auto"/>
        <w:right w:val="none" w:sz="0" w:space="0" w:color="auto"/>
      </w:divBdr>
    </w:div>
    <w:div w:id="1431658502">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49760830">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45575645">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5823601">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41975096">
      <w:bodyDiv w:val="1"/>
      <w:marLeft w:val="0"/>
      <w:marRight w:val="0"/>
      <w:marTop w:val="0"/>
      <w:marBottom w:val="0"/>
      <w:divBdr>
        <w:top w:val="none" w:sz="0" w:space="0" w:color="auto"/>
        <w:left w:val="none" w:sz="0" w:space="0" w:color="auto"/>
        <w:bottom w:val="none" w:sz="0" w:space="0" w:color="auto"/>
        <w:right w:val="none" w:sz="0" w:space="0" w:color="auto"/>
      </w:divBdr>
    </w:div>
    <w:div w:id="213925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14</Pages>
  <Words>4455</Words>
  <Characters>24062</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2024-09-04T13:02:00Z</dcterms:created>
  <dcterms:modified xsi:type="dcterms:W3CDTF">2024-09-04T13:02:00Z</dcterms:modified>
</cp:coreProperties>
</file>